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D28E" w14:textId="3FB869D9" w:rsidR="005A1B24" w:rsidRPr="00681F57" w:rsidRDefault="007B3D8C" w:rsidP="006E08CD">
      <w:pPr>
        <w:rPr>
          <w:rFonts w:ascii="Open Sans" w:hAnsi="Open Sans" w:cs="Open Sans"/>
          <w:b/>
          <w:bCs/>
          <w:iCs/>
          <w:w w:val="105"/>
          <w:sz w:val="26"/>
          <w:szCs w:val="26"/>
        </w:rPr>
      </w:pPr>
      <w:r w:rsidRPr="007B3D8C">
        <w:rPr>
          <w:rFonts w:ascii="Open Sans" w:hAnsi="Open Sans" w:cs="Open Sans"/>
          <w:b/>
          <w:bCs/>
          <w:iCs/>
          <w:w w:val="105"/>
          <w:sz w:val="26"/>
          <w:szCs w:val="26"/>
        </w:rPr>
        <w:t>SCHOOL AND COMMUNITY RESOURCE TEMPLATE</w:t>
      </w:r>
    </w:p>
    <w:p w14:paraId="1CCEBAE7" w14:textId="77777777" w:rsidR="002D7C54" w:rsidRDefault="002D7C54" w:rsidP="002D7C54">
      <w:pPr>
        <w:spacing w:after="0"/>
        <w:rPr>
          <w:rFonts w:ascii="Open Sans" w:hAnsi="Open Sans" w:cs="Open Sans"/>
          <w:iCs/>
          <w:w w:val="105"/>
          <w:sz w:val="20"/>
          <w:szCs w:val="20"/>
        </w:rPr>
        <w:sectPr w:rsidR="002D7C54" w:rsidSect="00790980">
          <w:headerReference w:type="default" r:id="rId7"/>
          <w:footerReference w:type="default" r:id="rId8"/>
          <w:type w:val="continuous"/>
          <w:pgSz w:w="12240" w:h="15840"/>
          <w:pgMar w:top="1440" w:right="720" w:bottom="1440" w:left="720" w:header="720" w:footer="720" w:gutter="0"/>
          <w:cols w:space="720"/>
          <w:docGrid w:linePitch="360"/>
        </w:sectPr>
      </w:pPr>
    </w:p>
    <w:p w14:paraId="0B8D04BE" w14:textId="128E91CE" w:rsidR="000B2FB4" w:rsidRPr="00B60021" w:rsidRDefault="000B2FB4" w:rsidP="000B2FB4">
      <w:pPr>
        <w:spacing w:after="0"/>
        <w:rPr>
          <w:rFonts w:ascii="Open Sans" w:hAnsi="Open Sans" w:cs="Open Sans"/>
          <w:b/>
          <w:bCs/>
          <w:iCs/>
          <w:w w:val="105"/>
          <w:sz w:val="20"/>
          <w:szCs w:val="20"/>
        </w:rPr>
      </w:pPr>
      <w:r w:rsidRPr="000B2FB4">
        <w:rPr>
          <w:rFonts w:ascii="Open Sans" w:hAnsi="Open Sans" w:cs="Open Sans"/>
          <w:iCs/>
          <w:w w:val="105"/>
          <w:sz w:val="20"/>
          <w:szCs w:val="20"/>
        </w:rPr>
        <w:t xml:space="preserve">Each district should determine staff information they want to publish widely on their plan. Any districts with standing MOUs may also choose to list contact information for partnering resources and make that available to school staff, parents, and students. </w:t>
      </w:r>
      <w:r w:rsidRPr="00B60021">
        <w:rPr>
          <w:rFonts w:ascii="Open Sans" w:hAnsi="Open Sans" w:cs="Open Sans"/>
          <w:b/>
          <w:bCs/>
          <w:iCs/>
          <w:w w:val="105"/>
          <w:sz w:val="20"/>
          <w:szCs w:val="20"/>
        </w:rPr>
        <w:t>KSDE recommends posting these resources on your school website.</w:t>
      </w:r>
    </w:p>
    <w:p w14:paraId="3BFBA12D" w14:textId="77777777" w:rsidR="000B2FB4" w:rsidRPr="000B2FB4" w:rsidRDefault="000B2FB4" w:rsidP="000B2FB4">
      <w:pPr>
        <w:spacing w:after="0"/>
        <w:rPr>
          <w:rFonts w:ascii="Open Sans" w:hAnsi="Open Sans" w:cs="Open Sans"/>
          <w:iCs/>
          <w:w w:val="105"/>
          <w:sz w:val="20"/>
          <w:szCs w:val="20"/>
        </w:rPr>
      </w:pPr>
    </w:p>
    <w:p w14:paraId="027C4349" w14:textId="77777777" w:rsidR="000B2FB4" w:rsidRDefault="000B2FB4" w:rsidP="000B2FB4">
      <w:pPr>
        <w:spacing w:after="0"/>
        <w:rPr>
          <w:rFonts w:ascii="Open Sans" w:hAnsi="Open Sans" w:cs="Open Sans"/>
          <w:iCs/>
          <w:w w:val="105"/>
          <w:sz w:val="20"/>
          <w:szCs w:val="20"/>
        </w:rPr>
        <w:sectPr w:rsidR="000B2FB4" w:rsidSect="002D7C54">
          <w:type w:val="continuous"/>
          <w:pgSz w:w="12240" w:h="15840"/>
          <w:pgMar w:top="1440" w:right="720" w:bottom="1440" w:left="720" w:header="720" w:footer="720" w:gutter="0"/>
          <w:cols w:space="720"/>
          <w:docGrid w:linePitch="360"/>
        </w:sectPr>
      </w:pPr>
    </w:p>
    <w:p w14:paraId="3F62FF02" w14:textId="77777777" w:rsidR="000B2FB4" w:rsidRPr="000B2FB4" w:rsidRDefault="000B2FB4" w:rsidP="000B2FB4">
      <w:pPr>
        <w:spacing w:after="0"/>
        <w:rPr>
          <w:rFonts w:ascii="Open Sans" w:hAnsi="Open Sans" w:cs="Open Sans"/>
          <w:b/>
          <w:bCs/>
          <w:iCs/>
          <w:color w:val="12284C"/>
          <w:w w:val="105"/>
          <w:sz w:val="24"/>
          <w:szCs w:val="24"/>
        </w:rPr>
      </w:pPr>
      <w:r w:rsidRPr="000B2FB4">
        <w:rPr>
          <w:rFonts w:ascii="Open Sans" w:hAnsi="Open Sans" w:cs="Open Sans"/>
          <w:b/>
          <w:bCs/>
          <w:iCs/>
          <w:color w:val="12284C"/>
          <w:w w:val="105"/>
          <w:sz w:val="24"/>
          <w:szCs w:val="24"/>
        </w:rPr>
        <w:t>SCHOOL RESOURCES</w:t>
      </w:r>
    </w:p>
    <w:p w14:paraId="53DDCA64" w14:textId="77777777" w:rsidR="000B2FB4" w:rsidRPr="000B2FB4" w:rsidRDefault="000B2FB4" w:rsidP="000B2FB4">
      <w:pPr>
        <w:spacing w:after="0"/>
        <w:rPr>
          <w:rFonts w:ascii="Open Sans" w:hAnsi="Open Sans" w:cs="Open Sans"/>
          <w:iCs/>
          <w:w w:val="105"/>
          <w:sz w:val="20"/>
          <w:szCs w:val="20"/>
        </w:rPr>
      </w:pPr>
    </w:p>
    <w:p w14:paraId="7EAA2FEC" w14:textId="77777777"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SMHT Coordinator</w:t>
      </w:r>
    </w:p>
    <w:p w14:paraId="61FD6984"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(000) 000-0000</w:t>
      </w:r>
    </w:p>
    <w:p w14:paraId="51C5E5A9" w14:textId="77777777" w:rsidR="000B2FB4" w:rsidRPr="000B2FB4" w:rsidRDefault="000B2FB4" w:rsidP="000B2FB4">
      <w:pPr>
        <w:spacing w:after="0"/>
        <w:rPr>
          <w:rFonts w:ascii="Open Sans" w:hAnsi="Open Sans" w:cs="Open Sans"/>
          <w:iCs/>
          <w:w w:val="105"/>
          <w:sz w:val="20"/>
          <w:szCs w:val="20"/>
        </w:rPr>
      </w:pPr>
    </w:p>
    <w:p w14:paraId="30087623" w14:textId="77777777"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SMHT Assistant Coordinator:</w:t>
      </w:r>
    </w:p>
    <w:p w14:paraId="4FA8EC37"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(000) 000-0000</w:t>
      </w:r>
    </w:p>
    <w:p w14:paraId="1E7AC91B" w14:textId="77777777" w:rsidR="000B2FB4" w:rsidRPr="000B2FB4" w:rsidRDefault="000B2FB4" w:rsidP="000B2FB4">
      <w:pPr>
        <w:spacing w:after="0"/>
        <w:rPr>
          <w:rFonts w:ascii="Open Sans" w:hAnsi="Open Sans" w:cs="Open Sans"/>
          <w:iCs/>
          <w:w w:val="105"/>
          <w:sz w:val="20"/>
          <w:szCs w:val="20"/>
        </w:rPr>
      </w:pPr>
    </w:p>
    <w:p w14:paraId="6781E374" w14:textId="77777777"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School Mental Health Professional</w:t>
      </w:r>
    </w:p>
    <w:p w14:paraId="7CFFC063"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(000) 000-0000</w:t>
      </w:r>
    </w:p>
    <w:p w14:paraId="4D3C6D74" w14:textId="77777777" w:rsidR="000B2FB4" w:rsidRPr="000B2FB4" w:rsidRDefault="000B2FB4" w:rsidP="000B2FB4">
      <w:pPr>
        <w:spacing w:after="0"/>
        <w:rPr>
          <w:rFonts w:ascii="Open Sans" w:hAnsi="Open Sans" w:cs="Open Sans"/>
          <w:iCs/>
          <w:w w:val="105"/>
          <w:sz w:val="20"/>
          <w:szCs w:val="20"/>
        </w:rPr>
      </w:pPr>
    </w:p>
    <w:p w14:paraId="6A30EA47" w14:textId="742E0AE1" w:rsidR="000B2FB4" w:rsidRPr="000B2FB4" w:rsidRDefault="000B2FB4" w:rsidP="000B2FB4">
      <w:pPr>
        <w:spacing w:after="0"/>
        <w:rPr>
          <w:rFonts w:ascii="Open Sans" w:hAnsi="Open Sans" w:cs="Open Sans"/>
          <w:b/>
          <w:bCs/>
          <w:iCs/>
          <w:color w:val="12284C"/>
          <w:w w:val="105"/>
          <w:sz w:val="24"/>
          <w:szCs w:val="24"/>
        </w:rPr>
      </w:pPr>
      <w:r w:rsidRPr="000B2FB4">
        <w:rPr>
          <w:rFonts w:ascii="Open Sans" w:hAnsi="Open Sans" w:cs="Open Sans"/>
          <w:b/>
          <w:bCs/>
          <w:iCs/>
          <w:color w:val="12284C"/>
          <w:w w:val="105"/>
          <w:sz w:val="24"/>
          <w:szCs w:val="24"/>
        </w:rPr>
        <w:br w:type="column"/>
      </w:r>
      <w:r w:rsidRPr="000B2FB4">
        <w:rPr>
          <w:rFonts w:ascii="Open Sans" w:hAnsi="Open Sans" w:cs="Open Sans"/>
          <w:b/>
          <w:bCs/>
          <w:iCs/>
          <w:color w:val="12284C"/>
          <w:w w:val="105"/>
          <w:sz w:val="24"/>
          <w:szCs w:val="24"/>
        </w:rPr>
        <w:t>COMMUNITY RESOURCES</w:t>
      </w:r>
    </w:p>
    <w:p w14:paraId="71989283" w14:textId="77777777" w:rsidR="000B2FB4" w:rsidRPr="000B2FB4" w:rsidRDefault="000B2FB4" w:rsidP="000B2FB4">
      <w:pPr>
        <w:spacing w:after="0"/>
        <w:rPr>
          <w:rFonts w:ascii="Open Sans" w:hAnsi="Open Sans" w:cs="Open Sans"/>
          <w:iCs/>
          <w:w w:val="105"/>
          <w:sz w:val="20"/>
          <w:szCs w:val="20"/>
        </w:rPr>
      </w:pPr>
    </w:p>
    <w:p w14:paraId="05399AF0" w14:textId="77777777"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Community Mental Health Center</w:t>
      </w:r>
    </w:p>
    <w:p w14:paraId="0DF999AB"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(000) 000-0000</w:t>
      </w:r>
    </w:p>
    <w:p w14:paraId="3B88FC9A" w14:textId="77777777" w:rsidR="000B2FB4" w:rsidRPr="001505ED" w:rsidRDefault="000B2FB4" w:rsidP="000B2FB4">
      <w:pPr>
        <w:spacing w:after="0"/>
        <w:rPr>
          <w:rFonts w:ascii="Open Sans" w:hAnsi="Open Sans" w:cs="Open Sans"/>
          <w:i/>
          <w:w w:val="105"/>
          <w:sz w:val="20"/>
          <w:szCs w:val="20"/>
        </w:rPr>
      </w:pPr>
      <w:r w:rsidRPr="001505ED">
        <w:rPr>
          <w:rFonts w:ascii="Open Sans" w:hAnsi="Open Sans" w:cs="Open Sans"/>
          <w:i/>
          <w:w w:val="105"/>
          <w:sz w:val="20"/>
          <w:szCs w:val="20"/>
        </w:rPr>
        <w:t>Address</w:t>
      </w:r>
    </w:p>
    <w:p w14:paraId="114F84BA" w14:textId="77777777" w:rsidR="000B2FB4" w:rsidRPr="000B2FB4" w:rsidRDefault="000B2FB4" w:rsidP="000B2FB4">
      <w:pPr>
        <w:spacing w:after="0"/>
        <w:rPr>
          <w:rFonts w:ascii="Open Sans" w:hAnsi="Open Sans" w:cs="Open Sans"/>
          <w:iCs/>
          <w:w w:val="105"/>
          <w:sz w:val="20"/>
          <w:szCs w:val="20"/>
        </w:rPr>
      </w:pPr>
    </w:p>
    <w:p w14:paraId="32A392D0" w14:textId="73D9298C"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 xml:space="preserve">HeadQuarters Kansas (formerly Kansas Suicide Prevention HQ) </w:t>
      </w:r>
    </w:p>
    <w:p w14:paraId="4843F4BA"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Available 24/7, free and confidential</w:t>
      </w:r>
    </w:p>
    <w:p w14:paraId="72106221" w14:textId="77777777" w:rsidR="000B2FB4" w:rsidRPr="001505ED" w:rsidRDefault="000B2FB4" w:rsidP="000B2FB4">
      <w:pPr>
        <w:spacing w:after="0"/>
        <w:rPr>
          <w:rFonts w:ascii="Open Sans" w:hAnsi="Open Sans" w:cs="Open Sans"/>
          <w:i/>
          <w:w w:val="105"/>
          <w:sz w:val="20"/>
          <w:szCs w:val="20"/>
        </w:rPr>
      </w:pPr>
      <w:r w:rsidRPr="001505ED">
        <w:rPr>
          <w:rFonts w:ascii="Open Sans" w:hAnsi="Open Sans" w:cs="Open Sans"/>
          <w:i/>
          <w:w w:val="105"/>
          <w:sz w:val="20"/>
          <w:szCs w:val="20"/>
        </w:rPr>
        <w:t>2110 Delaware Street</w:t>
      </w:r>
    </w:p>
    <w:p w14:paraId="79916EAA" w14:textId="77777777" w:rsidR="000B2FB4" w:rsidRPr="001505ED" w:rsidRDefault="000B2FB4" w:rsidP="000B2FB4">
      <w:pPr>
        <w:spacing w:after="0"/>
        <w:rPr>
          <w:rFonts w:ascii="Open Sans" w:hAnsi="Open Sans" w:cs="Open Sans"/>
          <w:i/>
          <w:w w:val="105"/>
          <w:sz w:val="20"/>
          <w:szCs w:val="20"/>
        </w:rPr>
      </w:pPr>
      <w:r w:rsidRPr="001505ED">
        <w:rPr>
          <w:rFonts w:ascii="Open Sans" w:hAnsi="Open Sans" w:cs="Open Sans"/>
          <w:i/>
          <w:w w:val="105"/>
          <w:sz w:val="20"/>
          <w:szCs w:val="20"/>
        </w:rPr>
        <w:t>Lawrence KS 66046</w:t>
      </w:r>
    </w:p>
    <w:p w14:paraId="5B4F7880"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(785) 841-2345</w:t>
      </w:r>
    </w:p>
    <w:p w14:paraId="12CEB360" w14:textId="77777777" w:rsidR="000B2FB4" w:rsidRPr="000B2FB4" w:rsidRDefault="000B2FB4" w:rsidP="000B2FB4">
      <w:pPr>
        <w:spacing w:after="0"/>
        <w:rPr>
          <w:rFonts w:ascii="Open Sans" w:hAnsi="Open Sans" w:cs="Open Sans"/>
          <w:iCs/>
          <w:w w:val="105"/>
          <w:sz w:val="20"/>
          <w:szCs w:val="20"/>
        </w:rPr>
      </w:pPr>
    </w:p>
    <w:p w14:paraId="1EC41A6E" w14:textId="77777777"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988 Suicide &amp; Crisis Lifeline</w:t>
      </w:r>
    </w:p>
    <w:p w14:paraId="6436BC69"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Available 24/7, free and confidential</w:t>
      </w:r>
    </w:p>
    <w:p w14:paraId="22E6E8CE" w14:textId="77777777" w:rsidR="000B2FB4" w:rsidRPr="000B2FB4" w:rsidRDefault="000B2FB4" w:rsidP="000B2FB4">
      <w:pPr>
        <w:spacing w:after="0"/>
        <w:rPr>
          <w:rFonts w:ascii="Open Sans" w:hAnsi="Open Sans" w:cs="Open Sans"/>
          <w:iCs/>
          <w:w w:val="105"/>
          <w:sz w:val="20"/>
          <w:szCs w:val="20"/>
        </w:rPr>
      </w:pPr>
      <w:r w:rsidRPr="000B2FB4">
        <w:rPr>
          <w:rFonts w:ascii="Open Sans" w:hAnsi="Open Sans" w:cs="Open Sans"/>
          <w:iCs/>
          <w:w w:val="105"/>
          <w:sz w:val="20"/>
          <w:szCs w:val="20"/>
        </w:rPr>
        <w:t>Call or text the number 9-8-8</w:t>
      </w:r>
    </w:p>
    <w:p w14:paraId="0F7DE674" w14:textId="77777777" w:rsidR="000B2FB4" w:rsidRPr="000B2FB4" w:rsidRDefault="000B2FB4" w:rsidP="000B2FB4">
      <w:pPr>
        <w:spacing w:after="0"/>
        <w:rPr>
          <w:rFonts w:ascii="Open Sans" w:hAnsi="Open Sans" w:cs="Open Sans"/>
          <w:iCs/>
          <w:w w:val="105"/>
          <w:sz w:val="20"/>
          <w:szCs w:val="20"/>
        </w:rPr>
      </w:pPr>
    </w:p>
    <w:p w14:paraId="6BFEABC8" w14:textId="77777777" w:rsidR="000B2FB4" w:rsidRPr="000B2FB4" w:rsidRDefault="000B2FB4" w:rsidP="000B2FB4">
      <w:pPr>
        <w:spacing w:after="0"/>
        <w:rPr>
          <w:rFonts w:ascii="Open Sans" w:hAnsi="Open Sans" w:cs="Open Sans"/>
          <w:b/>
          <w:bCs/>
          <w:iCs/>
          <w:w w:val="105"/>
          <w:sz w:val="20"/>
          <w:szCs w:val="20"/>
        </w:rPr>
      </w:pPr>
      <w:r w:rsidRPr="000B2FB4">
        <w:rPr>
          <w:rFonts w:ascii="Open Sans" w:hAnsi="Open Sans" w:cs="Open Sans"/>
          <w:b/>
          <w:bCs/>
          <w:iCs/>
          <w:w w:val="105"/>
          <w:sz w:val="20"/>
          <w:szCs w:val="20"/>
        </w:rPr>
        <w:t>Crisis Text Line</w:t>
      </w:r>
    </w:p>
    <w:p w14:paraId="47F7FEF2" w14:textId="241107FA" w:rsidR="002D7C54" w:rsidRPr="00ED3FA9" w:rsidRDefault="000B2FB4" w:rsidP="000B2FB4">
      <w:pPr>
        <w:spacing w:after="0"/>
      </w:pPr>
      <w:r w:rsidRPr="000B2FB4">
        <w:rPr>
          <w:rFonts w:ascii="Open Sans" w:hAnsi="Open Sans" w:cs="Open Sans"/>
          <w:iCs/>
          <w:w w:val="105"/>
          <w:sz w:val="20"/>
          <w:szCs w:val="20"/>
        </w:rPr>
        <w:t>Text KANSAS to 741-741</w:t>
      </w:r>
    </w:p>
    <w:sectPr w:rsidR="002D7C54" w:rsidRPr="00ED3FA9" w:rsidSect="000B2FB4">
      <w:type w:val="continuous"/>
      <w:pgSz w:w="12240" w:h="15840"/>
      <w:pgMar w:top="1440" w:right="720" w:bottom="144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989" w14:textId="77777777" w:rsidR="00561D0E" w:rsidRDefault="00561D0E" w:rsidP="00561D0E">
      <w:pPr>
        <w:spacing w:after="0" w:line="240" w:lineRule="auto"/>
      </w:pPr>
      <w:r>
        <w:separator/>
      </w:r>
    </w:p>
  </w:endnote>
  <w:endnote w:type="continuationSeparator" w:id="0">
    <w:p w14:paraId="76B936F3" w14:textId="77777777" w:rsidR="00561D0E" w:rsidRDefault="00561D0E" w:rsidP="0056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69723"/>
      <w:docPartObj>
        <w:docPartGallery w:val="Page Numbers (Bottom of Page)"/>
        <w:docPartUnique/>
      </w:docPartObj>
    </w:sdtPr>
    <w:sdtEndPr/>
    <w:sdtContent>
      <w:p w14:paraId="0963E15D" w14:textId="708ACAFB" w:rsidR="00561D0E" w:rsidRDefault="00561D0E" w:rsidP="00561D0E">
        <w:pPr>
          <w:pStyle w:val="Footer"/>
          <w:spacing w:after="240"/>
          <w:jc w:val="right"/>
          <w:rPr>
            <w:i/>
            <w:color w:val="000000" w:themeColor="text1"/>
          </w:rPr>
        </w:pPr>
        <w:r>
          <w:rPr>
            <w:noProof/>
          </w:rPr>
          <w:drawing>
            <wp:anchor distT="0" distB="0" distL="114300" distR="114300" simplePos="0" relativeHeight="251659264" behindDoc="1" locked="0" layoutInCell="1" allowOverlap="1" wp14:anchorId="14512E24" wp14:editId="5A8DE7F7">
              <wp:simplePos x="0" y="0"/>
              <wp:positionH relativeFrom="margin">
                <wp:posOffset>-46947</wp:posOffset>
              </wp:positionH>
              <wp:positionV relativeFrom="margin">
                <wp:posOffset>7932022</wp:posOffset>
              </wp:positionV>
              <wp:extent cx="1371600" cy="776989"/>
              <wp:effectExtent l="0" t="0" r="0" b="4445"/>
              <wp:wrapSquare wrapText="bothSides"/>
              <wp:docPr id="11" name="Picture 11"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sas State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76989"/>
                      </a:xfrm>
                      <a:prstGeom prst="rect">
                        <a:avLst/>
                      </a:prstGeom>
                      <a:noFill/>
                    </pic:spPr>
                  </pic:pic>
                </a:graphicData>
              </a:graphic>
              <wp14:sizeRelH relativeFrom="margin">
                <wp14:pctWidth>0</wp14:pctWidth>
              </wp14:sizeRelH>
              <wp14:sizeRelV relativeFrom="margin">
                <wp14:pctHeight>0</wp14:pctHeight>
              </wp14:sizeRelV>
            </wp:anchor>
          </w:drawing>
        </w:r>
        <w:r>
          <w:rPr>
            <w:i/>
            <w:color w:val="000000" w:themeColor="text1"/>
          </w:rPr>
          <w:t>Kansas leads the world in the success of each student.</w:t>
        </w:r>
      </w:p>
      <w:p w14:paraId="4CADDD49" w14:textId="1993FC95" w:rsidR="00561D0E" w:rsidRDefault="00561D0E" w:rsidP="00555F31">
        <w:pPr>
          <w:pStyle w:val="Footer"/>
          <w:jc w:val="right"/>
        </w:pPr>
        <w:r>
          <w:fldChar w:fldCharType="begin"/>
        </w:r>
        <w:r>
          <w:instrText xml:space="preserve"> PAGE   \* MERGEFORMAT </w:instrText>
        </w:r>
        <w:r>
          <w:fldChar w:fldCharType="separate"/>
        </w:r>
        <w:r>
          <w:t>1</w:t>
        </w:r>
        <w:r>
          <w:rPr>
            <w:noProof/>
          </w:rPr>
          <w:fldChar w:fldCharType="end"/>
        </w:r>
        <w:r>
          <w:rPr>
            <w:noProof/>
            <w:sz w:val="16"/>
          </w:rPr>
          <w:tab/>
        </w:r>
        <w:r w:rsidR="00555F31">
          <w:rPr>
            <w:noProof/>
            <w:sz w:val="16"/>
          </w:rPr>
          <w:ptab w:relativeTo="margin" w:alignment="center" w:leader="none"/>
        </w:r>
        <w:r>
          <w:rPr>
            <w:noProof/>
            <w:sz w:val="16"/>
          </w:rPr>
          <w:t xml:space="preserve">Kansas State Department of Education | </w:t>
        </w:r>
        <w:hyperlink r:id="rId2" w:history="1">
          <w:r>
            <w:rPr>
              <w:rStyle w:val="Hyperlink"/>
              <w:noProof/>
              <w:sz w:val="16"/>
            </w:rPr>
            <w:t>www.ksde.org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DE9C" w14:textId="77777777" w:rsidR="00561D0E" w:rsidRDefault="00561D0E" w:rsidP="00561D0E">
      <w:pPr>
        <w:spacing w:after="0" w:line="240" w:lineRule="auto"/>
      </w:pPr>
      <w:r>
        <w:separator/>
      </w:r>
    </w:p>
  </w:footnote>
  <w:footnote w:type="continuationSeparator" w:id="0">
    <w:p w14:paraId="6F247876" w14:textId="77777777" w:rsidR="00561D0E" w:rsidRDefault="00561D0E" w:rsidP="00561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FEE" w14:textId="77777777" w:rsidR="00D97B38" w:rsidRPr="008E2A54" w:rsidRDefault="00D97B38" w:rsidP="00D97B38">
    <w:pPr>
      <w:pStyle w:val="Header"/>
      <w:rPr>
        <w:rFonts w:ascii="Open Sans Semibold" w:hAnsi="Open Sans Semibold" w:cs="Open Sans Semibold"/>
        <w:color w:val="12284C"/>
        <w:spacing w:val="12"/>
        <w:sz w:val="18"/>
        <w:szCs w:val="18"/>
      </w:rPr>
    </w:pPr>
    <w:r w:rsidRPr="008E2A54">
      <w:rPr>
        <w:rFonts w:ascii="Open Sans Semibold" w:hAnsi="Open Sans Semibold" w:cs="Open Sans Semibold"/>
        <w:color w:val="12284C"/>
        <w:spacing w:val="12"/>
        <w:sz w:val="18"/>
        <w:szCs w:val="18"/>
      </w:rPr>
      <w:t>KANSAS SUICIDE PREVENTION, RESPONSE AND POSTVENTION TOOLKIT</w:t>
    </w:r>
  </w:p>
  <w:p w14:paraId="4D9A692D" w14:textId="387CB71D" w:rsidR="00555F31" w:rsidRPr="00D97B38" w:rsidRDefault="00D97B38" w:rsidP="00D97B38">
    <w:pPr>
      <w:pStyle w:val="BodyText"/>
      <w:spacing w:before="100" w:after="120"/>
      <w:jc w:val="left"/>
      <w:rPr>
        <w:rFonts w:ascii="Open Sans" w:hAnsi="Open Sans" w:cs="Open Sans"/>
        <w:color w:val="636466"/>
        <w:spacing w:val="12"/>
        <w:sz w:val="18"/>
        <w:szCs w:val="18"/>
      </w:rPr>
    </w:pPr>
    <w:r w:rsidRPr="008E2A54">
      <w:rPr>
        <w:rFonts w:ascii="Open Sans" w:hAnsi="Open Sans" w:cs="Open Sans"/>
        <w:color w:val="636466"/>
        <w:spacing w:val="12"/>
        <w:sz w:val="18"/>
        <w:szCs w:val="18"/>
      </w:rPr>
      <w:t xml:space="preserve">ATTACHMENT </w:t>
    </w:r>
    <w:r w:rsidR="001B5C11">
      <w:rPr>
        <w:rFonts w:ascii="Open Sans" w:hAnsi="Open Sans" w:cs="Open Sans"/>
        <w:color w:val="636466"/>
        <w:spacing w:val="12"/>
        <w:sz w:val="18"/>
        <w:szCs w:val="18"/>
      </w:rPr>
      <w:t>1</w:t>
    </w:r>
    <w:r w:rsidRPr="008E2A54">
      <w:rPr>
        <w:rFonts w:ascii="Open Sans" w:hAnsi="Open Sans" w:cs="Open Sans"/>
        <w:color w:val="636466"/>
        <w:spacing w:val="12"/>
        <w:sz w:val="18"/>
        <w:szCs w:val="18"/>
      </w:rPr>
      <w:t>.0</w:t>
    </w:r>
    <w:r w:rsidR="001B5C11">
      <w:rPr>
        <w:rFonts w:ascii="Open Sans" w:hAnsi="Open Sans" w:cs="Open Sans"/>
        <w:color w:val="636466"/>
        <w:spacing w:val="12"/>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A6D"/>
    <w:multiLevelType w:val="hybridMultilevel"/>
    <w:tmpl w:val="EB12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279FA"/>
    <w:multiLevelType w:val="hybridMultilevel"/>
    <w:tmpl w:val="CBD431C6"/>
    <w:lvl w:ilvl="0" w:tplc="063EEC8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844949">
    <w:abstractNumId w:val="1"/>
  </w:num>
  <w:num w:numId="2" w16cid:durableId="177146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0E"/>
    <w:rsid w:val="000362AA"/>
    <w:rsid w:val="00052538"/>
    <w:rsid w:val="000A72F1"/>
    <w:rsid w:val="000B2FB4"/>
    <w:rsid w:val="000E4A3B"/>
    <w:rsid w:val="000E5A1B"/>
    <w:rsid w:val="001505ED"/>
    <w:rsid w:val="001A4766"/>
    <w:rsid w:val="001B2BD2"/>
    <w:rsid w:val="001B5C11"/>
    <w:rsid w:val="00297F09"/>
    <w:rsid w:val="002D7271"/>
    <w:rsid w:val="002D7C54"/>
    <w:rsid w:val="00351B89"/>
    <w:rsid w:val="00367008"/>
    <w:rsid w:val="00555F31"/>
    <w:rsid w:val="00561D0E"/>
    <w:rsid w:val="005A1B24"/>
    <w:rsid w:val="00667BC9"/>
    <w:rsid w:val="00681F57"/>
    <w:rsid w:val="006E08CD"/>
    <w:rsid w:val="00771778"/>
    <w:rsid w:val="00790980"/>
    <w:rsid w:val="007B3D8C"/>
    <w:rsid w:val="00804A76"/>
    <w:rsid w:val="00997EC7"/>
    <w:rsid w:val="009D32A0"/>
    <w:rsid w:val="00AD4C44"/>
    <w:rsid w:val="00B60021"/>
    <w:rsid w:val="00C64EBC"/>
    <w:rsid w:val="00D212DC"/>
    <w:rsid w:val="00D844DC"/>
    <w:rsid w:val="00D97B38"/>
    <w:rsid w:val="00ED3FA9"/>
    <w:rsid w:val="00EF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7B028"/>
  <w15:chartTrackingRefBased/>
  <w15:docId w15:val="{68E3E2A6-DDD6-474B-A831-99B0195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1D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D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61D0E"/>
    <w:rPr>
      <w:b/>
      <w:bCs/>
    </w:rPr>
  </w:style>
  <w:style w:type="paragraph" w:styleId="BodyText">
    <w:name w:val="Body Text"/>
    <w:basedOn w:val="Normal"/>
    <w:link w:val="BodyTextChar"/>
    <w:uiPriority w:val="1"/>
    <w:unhideWhenUsed/>
    <w:qFormat/>
    <w:rsid w:val="00561D0E"/>
    <w:pPr>
      <w:keepNext/>
      <w:widowControl w:val="0"/>
      <w:suppressAutoHyphens/>
      <w:autoSpaceDE w:val="0"/>
      <w:autoSpaceDN w:val="0"/>
      <w:spacing w:after="240" w:line="240" w:lineRule="auto"/>
      <w:jc w:val="both"/>
    </w:pPr>
    <w:rPr>
      <w:rFonts w:ascii="Open Sans Light" w:eastAsia="Arial" w:hAnsi="Open Sans Light" w:cs="Open Sans Light"/>
      <w:kern w:val="0"/>
      <w:lang w:bidi="en-US"/>
      <w14:ligatures w14:val="none"/>
    </w:rPr>
  </w:style>
  <w:style w:type="character" w:customStyle="1" w:styleId="BodyTextChar">
    <w:name w:val="Body Text Char"/>
    <w:basedOn w:val="DefaultParagraphFont"/>
    <w:link w:val="BodyText"/>
    <w:uiPriority w:val="1"/>
    <w:rsid w:val="00561D0E"/>
    <w:rPr>
      <w:rFonts w:ascii="Open Sans Light" w:eastAsia="Arial" w:hAnsi="Open Sans Light" w:cs="Open Sans Light"/>
      <w:kern w:val="0"/>
      <w:lang w:bidi="en-US"/>
      <w14:ligatures w14:val="none"/>
    </w:rPr>
  </w:style>
  <w:style w:type="paragraph" w:styleId="Header">
    <w:name w:val="header"/>
    <w:basedOn w:val="Normal"/>
    <w:link w:val="HeaderChar"/>
    <w:uiPriority w:val="99"/>
    <w:unhideWhenUsed/>
    <w:rsid w:val="0056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D0E"/>
  </w:style>
  <w:style w:type="paragraph" w:styleId="Footer">
    <w:name w:val="footer"/>
    <w:basedOn w:val="Normal"/>
    <w:link w:val="FooterChar"/>
    <w:uiPriority w:val="99"/>
    <w:unhideWhenUsed/>
    <w:rsid w:val="0056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D0E"/>
  </w:style>
  <w:style w:type="character" w:styleId="Hyperlink">
    <w:name w:val="Hyperlink"/>
    <w:basedOn w:val="DefaultParagraphFont"/>
    <w:uiPriority w:val="99"/>
    <w:unhideWhenUsed/>
    <w:rsid w:val="00561D0E"/>
    <w:rPr>
      <w:color w:val="0563C1" w:themeColor="hyperlink"/>
      <w:u w:val="single"/>
    </w:rPr>
  </w:style>
  <w:style w:type="character" w:styleId="UnresolvedMention">
    <w:name w:val="Unresolved Mention"/>
    <w:basedOn w:val="DefaultParagraphFont"/>
    <w:uiPriority w:val="99"/>
    <w:semiHidden/>
    <w:unhideWhenUsed/>
    <w:rsid w:val="00561D0E"/>
    <w:rPr>
      <w:color w:val="605E5C"/>
      <w:shd w:val="clear" w:color="auto" w:fill="E1DFDD"/>
    </w:rPr>
  </w:style>
  <w:style w:type="paragraph" w:styleId="ListParagraph">
    <w:name w:val="List Paragraph"/>
    <w:basedOn w:val="Normal"/>
    <w:uiPriority w:val="34"/>
    <w:qFormat/>
    <w:rsid w:val="00D21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023">
      <w:bodyDiv w:val="1"/>
      <w:marLeft w:val="0"/>
      <w:marRight w:val="0"/>
      <w:marTop w:val="0"/>
      <w:marBottom w:val="0"/>
      <w:divBdr>
        <w:top w:val="none" w:sz="0" w:space="0" w:color="auto"/>
        <w:left w:val="none" w:sz="0" w:space="0" w:color="auto"/>
        <w:bottom w:val="none" w:sz="0" w:space="0" w:color="auto"/>
        <w:right w:val="none" w:sz="0" w:space="0" w:color="auto"/>
      </w:divBdr>
    </w:div>
    <w:div w:id="363673348">
      <w:bodyDiv w:val="1"/>
      <w:marLeft w:val="0"/>
      <w:marRight w:val="0"/>
      <w:marTop w:val="0"/>
      <w:marBottom w:val="0"/>
      <w:divBdr>
        <w:top w:val="none" w:sz="0" w:space="0" w:color="auto"/>
        <w:left w:val="none" w:sz="0" w:space="0" w:color="auto"/>
        <w:bottom w:val="none" w:sz="0" w:space="0" w:color="auto"/>
        <w:right w:val="none" w:sz="0" w:space="0" w:color="auto"/>
      </w:divBdr>
    </w:div>
    <w:div w:id="418408929">
      <w:bodyDiv w:val="1"/>
      <w:marLeft w:val="0"/>
      <w:marRight w:val="0"/>
      <w:marTop w:val="0"/>
      <w:marBottom w:val="0"/>
      <w:divBdr>
        <w:top w:val="none" w:sz="0" w:space="0" w:color="auto"/>
        <w:left w:val="none" w:sz="0" w:space="0" w:color="auto"/>
        <w:bottom w:val="none" w:sz="0" w:space="0" w:color="auto"/>
        <w:right w:val="none" w:sz="0" w:space="0" w:color="auto"/>
      </w:divBdr>
    </w:div>
    <w:div w:id="1456172170">
      <w:bodyDiv w:val="1"/>
      <w:marLeft w:val="0"/>
      <w:marRight w:val="0"/>
      <w:marTop w:val="0"/>
      <w:marBottom w:val="0"/>
      <w:divBdr>
        <w:top w:val="none" w:sz="0" w:space="0" w:color="auto"/>
        <w:left w:val="none" w:sz="0" w:space="0" w:color="auto"/>
        <w:bottom w:val="none" w:sz="0" w:space="0" w:color="auto"/>
        <w:right w:val="none" w:sz="0" w:space="0" w:color="auto"/>
      </w:divBdr>
    </w:div>
    <w:div w:id="1526017821">
      <w:bodyDiv w:val="1"/>
      <w:marLeft w:val="0"/>
      <w:marRight w:val="0"/>
      <w:marTop w:val="0"/>
      <w:marBottom w:val="0"/>
      <w:divBdr>
        <w:top w:val="none" w:sz="0" w:space="0" w:color="auto"/>
        <w:left w:val="none" w:sz="0" w:space="0" w:color="auto"/>
        <w:bottom w:val="none" w:sz="0" w:space="0" w:color="auto"/>
        <w:right w:val="none" w:sz="0" w:space="0" w:color="auto"/>
      </w:divBdr>
    </w:div>
    <w:div w:id="1604142014">
      <w:bodyDiv w:val="1"/>
      <w:marLeft w:val="0"/>
      <w:marRight w:val="0"/>
      <w:marTop w:val="0"/>
      <w:marBottom w:val="0"/>
      <w:divBdr>
        <w:top w:val="none" w:sz="0" w:space="0" w:color="auto"/>
        <w:left w:val="none" w:sz="0" w:space="0" w:color="auto"/>
        <w:bottom w:val="none" w:sz="0" w:space="0" w:color="auto"/>
        <w:right w:val="none" w:sz="0" w:space="0" w:color="auto"/>
      </w:divBdr>
    </w:div>
    <w:div w:id="2059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sd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Flowers</dc:creator>
  <cp:keywords/>
  <dc:description/>
  <cp:lastModifiedBy>Keaton Flowers</cp:lastModifiedBy>
  <cp:revision>8</cp:revision>
  <dcterms:created xsi:type="dcterms:W3CDTF">2023-09-29T19:16:00Z</dcterms:created>
  <dcterms:modified xsi:type="dcterms:W3CDTF">2023-10-05T14:06:00Z</dcterms:modified>
</cp:coreProperties>
</file>