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7D1A" w14:textId="77777777" w:rsidR="0095033B" w:rsidRPr="00142F4D" w:rsidRDefault="0095033B" w:rsidP="00142F4D">
      <w:pPr>
        <w:pBdr>
          <w:top w:val="single" w:sz="4" w:space="6" w:color="auto"/>
          <w:left w:val="single" w:sz="4" w:space="4" w:color="auto"/>
          <w:bottom w:val="single" w:sz="4" w:space="6" w:color="auto"/>
          <w:right w:val="single" w:sz="4" w:space="4" w:color="auto"/>
        </w:pBdr>
        <w:jc w:val="center"/>
        <w:rPr>
          <w:b/>
          <w:bCs/>
          <w:sz w:val="28"/>
          <w:szCs w:val="28"/>
        </w:rPr>
      </w:pPr>
      <w:r w:rsidRPr="00142F4D">
        <w:rPr>
          <w:b/>
          <w:bCs/>
          <w:sz w:val="24"/>
          <w:szCs w:val="24"/>
        </w:rPr>
        <w:t>TAARIFA YA MAANDISHI YA AWALI</w:t>
      </w:r>
    </w:p>
    <w:p w14:paraId="01181F99" w14:textId="0A7E1B14" w:rsidR="0095033B" w:rsidRPr="00142F4D" w:rsidRDefault="0095033B" w:rsidP="00142F4D">
      <w:pPr>
        <w:pBdr>
          <w:top w:val="single" w:sz="4" w:space="6" w:color="auto"/>
          <w:left w:val="single" w:sz="4" w:space="4" w:color="auto"/>
          <w:bottom w:val="single" w:sz="4" w:space="6" w:color="auto"/>
          <w:right w:val="single" w:sz="4" w:space="4" w:color="auto"/>
        </w:pBdr>
        <w:jc w:val="center"/>
        <w:rPr>
          <w:b/>
          <w:bCs/>
          <w:sz w:val="24"/>
          <w:szCs w:val="24"/>
        </w:rPr>
      </w:pPr>
      <w:r w:rsidRPr="00142F4D">
        <w:rPr>
          <w:b/>
          <w:bCs/>
          <w:sz w:val="24"/>
          <w:szCs w:val="24"/>
        </w:rPr>
        <w:t>Kwa</w:t>
      </w:r>
    </w:p>
    <w:p w14:paraId="1580D932" w14:textId="77777777" w:rsidR="0095033B" w:rsidRPr="00142F4D" w:rsidRDefault="0095033B" w:rsidP="00142F4D">
      <w:pPr>
        <w:pBdr>
          <w:top w:val="single" w:sz="4" w:space="6" w:color="auto"/>
          <w:left w:val="single" w:sz="4" w:space="4" w:color="auto"/>
          <w:bottom w:val="single" w:sz="4" w:space="6" w:color="auto"/>
          <w:right w:val="single" w:sz="4" w:space="4" w:color="auto"/>
        </w:pBdr>
        <w:jc w:val="center"/>
        <w:rPr>
          <w:b/>
          <w:bCs/>
          <w:sz w:val="24"/>
          <w:szCs w:val="24"/>
          <w:lang w:val="pt-BR"/>
        </w:rPr>
      </w:pPr>
      <w:r w:rsidRPr="00142F4D">
        <w:rPr>
          <w:b/>
          <w:bCs/>
          <w:sz w:val="24"/>
          <w:szCs w:val="24"/>
          <w:lang w:val="pt-BR"/>
        </w:rPr>
        <w:t>KUKOMESHA HUDUMA ZOTE ZA ELIMU MAALUM,</w:t>
      </w:r>
    </w:p>
    <w:p w14:paraId="0B1917E1" w14:textId="77777777" w:rsidR="0095033B" w:rsidRPr="00142F4D" w:rsidRDefault="0095033B" w:rsidP="00142F4D">
      <w:pPr>
        <w:pBdr>
          <w:top w:val="single" w:sz="4" w:space="6" w:color="auto"/>
          <w:left w:val="single" w:sz="4" w:space="4" w:color="auto"/>
          <w:bottom w:val="single" w:sz="4" w:space="6" w:color="auto"/>
          <w:right w:val="single" w:sz="4" w:space="4" w:color="auto"/>
        </w:pBdr>
        <w:jc w:val="center"/>
        <w:rPr>
          <w:b/>
          <w:bCs/>
          <w:sz w:val="24"/>
          <w:szCs w:val="24"/>
          <w:lang w:val="pt-BR"/>
        </w:rPr>
      </w:pPr>
      <w:r w:rsidRPr="00142F4D">
        <w:rPr>
          <w:b/>
          <w:bCs/>
          <w:sz w:val="24"/>
          <w:szCs w:val="24"/>
          <w:lang w:val="pt-BR"/>
        </w:rPr>
        <w:t>HUDUMA ZINAZOHUSIANA, NA MISAADA NA HUDUMA ZA ZIADA</w:t>
      </w:r>
    </w:p>
    <w:p w14:paraId="5CB5C101" w14:textId="22E1850A" w:rsidR="009F56DB" w:rsidRPr="00142F4D" w:rsidRDefault="0095033B" w:rsidP="00142F4D">
      <w:pPr>
        <w:pBdr>
          <w:top w:val="single" w:sz="4" w:space="6" w:color="auto"/>
          <w:left w:val="single" w:sz="4" w:space="4" w:color="auto"/>
          <w:bottom w:val="single" w:sz="4" w:space="6" w:color="auto"/>
          <w:right w:val="single" w:sz="4" w:space="4" w:color="auto"/>
        </w:pBdr>
        <w:jc w:val="center"/>
        <w:rPr>
          <w:b/>
          <w:bCs/>
          <w:sz w:val="24"/>
          <w:szCs w:val="24"/>
        </w:rPr>
      </w:pPr>
      <w:r w:rsidRPr="00142F4D">
        <w:rPr>
          <w:b/>
          <w:bCs/>
          <w:sz w:val="24"/>
          <w:szCs w:val="24"/>
        </w:rPr>
        <w:t>KUTOKANA NA MZAZI KUKATAA IDHINI</w:t>
      </w:r>
    </w:p>
    <w:p w14:paraId="43BA36A4" w14:textId="77777777" w:rsidR="00B51C75" w:rsidRPr="00142F4D" w:rsidRDefault="00B51C75" w:rsidP="00AC625B">
      <w:pPr>
        <w:rPr>
          <w:sz w:val="22"/>
          <w:szCs w:val="22"/>
        </w:rPr>
      </w:pPr>
    </w:p>
    <w:tbl>
      <w:tblPr>
        <w:tblW w:w="10440" w:type="dxa"/>
        <w:tblInd w:w="-72" w:type="dxa"/>
        <w:tblLook w:val="01E0" w:firstRow="1" w:lastRow="1" w:firstColumn="1" w:lastColumn="1" w:noHBand="0" w:noVBand="0"/>
      </w:tblPr>
      <w:tblGrid>
        <w:gridCol w:w="5040"/>
        <w:gridCol w:w="5400"/>
      </w:tblGrid>
      <w:tr w:rsidR="009F56DB" w:rsidRPr="00142F4D" w14:paraId="54AA324A" w14:textId="77777777" w:rsidTr="00D15102">
        <w:tc>
          <w:tcPr>
            <w:tcW w:w="5040" w:type="dxa"/>
          </w:tcPr>
          <w:p w14:paraId="76B3BC84" w14:textId="77777777" w:rsidR="009F56DB" w:rsidRPr="00142F4D" w:rsidRDefault="009F56DB" w:rsidP="00AC625B">
            <w:pPr>
              <w:tabs>
                <w:tab w:val="left" w:pos="4824"/>
              </w:tabs>
              <w:rPr>
                <w:b/>
                <w:sz w:val="22"/>
                <w:szCs w:val="22"/>
              </w:rPr>
            </w:pPr>
          </w:p>
          <w:p w14:paraId="6853FF66" w14:textId="77777777" w:rsidR="009F56DB" w:rsidRPr="00142F4D" w:rsidRDefault="0095033B" w:rsidP="00AC625B">
            <w:pPr>
              <w:tabs>
                <w:tab w:val="left" w:pos="4824"/>
              </w:tabs>
              <w:rPr>
                <w:b/>
                <w:sz w:val="22"/>
                <w:szCs w:val="22"/>
                <w:u w:val="single"/>
              </w:rPr>
            </w:pPr>
            <w:r w:rsidRPr="00142F4D">
              <w:rPr>
                <w:b/>
                <w:sz w:val="22"/>
                <w:szCs w:val="22"/>
              </w:rPr>
              <w:t>Kwa</w:t>
            </w:r>
            <w:r w:rsidR="009F56DB" w:rsidRPr="00142F4D">
              <w:rPr>
                <w:b/>
                <w:sz w:val="22"/>
                <w:szCs w:val="22"/>
              </w:rPr>
              <w:t xml:space="preserve"> </w:t>
            </w:r>
            <w:r w:rsidR="009F56DB" w:rsidRPr="00142F4D">
              <w:rPr>
                <w:b/>
                <w:sz w:val="22"/>
                <w:szCs w:val="22"/>
                <w:u w:val="single"/>
              </w:rPr>
              <w:tab/>
            </w:r>
          </w:p>
          <w:p w14:paraId="7979D82C" w14:textId="6672E0B2" w:rsidR="009F56DB" w:rsidRPr="00142F4D" w:rsidRDefault="009F56DB" w:rsidP="00142F4D">
            <w:pPr>
              <w:tabs>
                <w:tab w:val="left" w:pos="4824"/>
              </w:tabs>
              <w:ind w:left="615"/>
              <w:rPr>
                <w:sz w:val="22"/>
                <w:szCs w:val="22"/>
              </w:rPr>
            </w:pPr>
            <w:r w:rsidRPr="00142F4D">
              <w:rPr>
                <w:sz w:val="22"/>
                <w:szCs w:val="22"/>
              </w:rPr>
              <w:t>(Parent/Legal Educational Decision Maker)</w:t>
            </w:r>
          </w:p>
        </w:tc>
        <w:tc>
          <w:tcPr>
            <w:tcW w:w="5400" w:type="dxa"/>
          </w:tcPr>
          <w:p w14:paraId="5267144F" w14:textId="77777777" w:rsidR="009F56DB" w:rsidRPr="00142F4D" w:rsidRDefault="009F56DB" w:rsidP="00AC625B">
            <w:pPr>
              <w:tabs>
                <w:tab w:val="left" w:pos="5112"/>
              </w:tabs>
              <w:rPr>
                <w:b/>
                <w:sz w:val="22"/>
                <w:szCs w:val="22"/>
              </w:rPr>
            </w:pPr>
          </w:p>
          <w:p w14:paraId="5782EC25" w14:textId="77777777" w:rsidR="009F56DB" w:rsidRPr="00142F4D" w:rsidRDefault="0095033B" w:rsidP="00AC625B">
            <w:pPr>
              <w:tabs>
                <w:tab w:val="left" w:pos="5112"/>
              </w:tabs>
              <w:rPr>
                <w:b/>
                <w:sz w:val="22"/>
                <w:szCs w:val="22"/>
              </w:rPr>
            </w:pPr>
            <w:proofErr w:type="spellStart"/>
            <w:r w:rsidRPr="00142F4D">
              <w:rPr>
                <w:b/>
                <w:sz w:val="22"/>
                <w:szCs w:val="22"/>
              </w:rPr>
              <w:t>Tarehe</w:t>
            </w:r>
            <w:proofErr w:type="spellEnd"/>
            <w:r w:rsidR="009F56DB" w:rsidRPr="00142F4D">
              <w:rPr>
                <w:b/>
                <w:sz w:val="22"/>
                <w:szCs w:val="22"/>
                <w:u w:val="single"/>
              </w:rPr>
              <w:tab/>
            </w:r>
          </w:p>
        </w:tc>
      </w:tr>
      <w:tr w:rsidR="009F56DB" w:rsidRPr="00142F4D" w14:paraId="41E417E8" w14:textId="77777777" w:rsidTr="00D15102">
        <w:tc>
          <w:tcPr>
            <w:tcW w:w="5040" w:type="dxa"/>
          </w:tcPr>
          <w:p w14:paraId="20581B79" w14:textId="77777777" w:rsidR="009F56DB" w:rsidRPr="00142F4D" w:rsidRDefault="009F56DB" w:rsidP="00AC625B">
            <w:pPr>
              <w:tabs>
                <w:tab w:val="left" w:pos="4824"/>
              </w:tabs>
              <w:rPr>
                <w:b/>
                <w:sz w:val="22"/>
                <w:szCs w:val="22"/>
              </w:rPr>
            </w:pPr>
          </w:p>
          <w:p w14:paraId="6F22BB95" w14:textId="77777777" w:rsidR="009F56DB" w:rsidRPr="00142F4D" w:rsidRDefault="009F56DB" w:rsidP="00AC625B">
            <w:pPr>
              <w:tabs>
                <w:tab w:val="left" w:pos="4824"/>
              </w:tabs>
              <w:rPr>
                <w:b/>
                <w:sz w:val="22"/>
                <w:szCs w:val="22"/>
              </w:rPr>
            </w:pPr>
          </w:p>
          <w:p w14:paraId="22834009" w14:textId="77777777" w:rsidR="009F56DB" w:rsidRPr="00142F4D" w:rsidRDefault="0095033B" w:rsidP="00AC625B">
            <w:pPr>
              <w:tabs>
                <w:tab w:val="left" w:pos="4824"/>
              </w:tabs>
              <w:rPr>
                <w:sz w:val="22"/>
                <w:szCs w:val="22"/>
                <w:u w:val="single"/>
              </w:rPr>
            </w:pPr>
            <w:proofErr w:type="gramStart"/>
            <w:r w:rsidRPr="00142F4D">
              <w:rPr>
                <w:sz w:val="22"/>
                <w:szCs w:val="22"/>
              </w:rPr>
              <w:t xml:space="preserve">Kwa  </w:t>
            </w:r>
            <w:proofErr w:type="spellStart"/>
            <w:r w:rsidRPr="00142F4D">
              <w:rPr>
                <w:sz w:val="22"/>
                <w:szCs w:val="22"/>
              </w:rPr>
              <w:t>niaba</w:t>
            </w:r>
            <w:proofErr w:type="spellEnd"/>
            <w:proofErr w:type="gramEnd"/>
            <w:r w:rsidRPr="00142F4D">
              <w:rPr>
                <w:sz w:val="22"/>
                <w:szCs w:val="22"/>
              </w:rPr>
              <w:t xml:space="preserve"> </w:t>
            </w:r>
            <w:proofErr w:type="spellStart"/>
            <w:r w:rsidRPr="00142F4D">
              <w:rPr>
                <w:sz w:val="22"/>
                <w:szCs w:val="22"/>
              </w:rPr>
              <w:t>ya</w:t>
            </w:r>
            <w:proofErr w:type="spellEnd"/>
            <w:r w:rsidR="009F56DB" w:rsidRPr="00142F4D">
              <w:rPr>
                <w:sz w:val="22"/>
                <w:szCs w:val="22"/>
              </w:rPr>
              <w:t xml:space="preserve"> </w:t>
            </w:r>
            <w:r w:rsidR="009F56DB" w:rsidRPr="00142F4D">
              <w:rPr>
                <w:sz w:val="22"/>
                <w:szCs w:val="22"/>
                <w:u w:val="single"/>
              </w:rPr>
              <w:tab/>
            </w:r>
          </w:p>
          <w:p w14:paraId="203C6B51" w14:textId="6022FB7B" w:rsidR="009F56DB" w:rsidRPr="00142F4D" w:rsidRDefault="009F56DB" w:rsidP="00142F4D">
            <w:pPr>
              <w:tabs>
                <w:tab w:val="left" w:pos="4824"/>
              </w:tabs>
              <w:ind w:left="1425"/>
              <w:rPr>
                <w:sz w:val="22"/>
                <w:szCs w:val="22"/>
              </w:rPr>
            </w:pPr>
            <w:r w:rsidRPr="00142F4D">
              <w:rPr>
                <w:sz w:val="22"/>
                <w:szCs w:val="22"/>
              </w:rPr>
              <w:t>(</w:t>
            </w:r>
            <w:r w:rsidR="0095033B" w:rsidRPr="00142F4D">
              <w:rPr>
                <w:caps/>
                <w:sz w:val="22"/>
                <w:szCs w:val="22"/>
              </w:rPr>
              <w:t>Jina la mwanafunzi)</w:t>
            </w:r>
          </w:p>
          <w:p w14:paraId="48EDD84B" w14:textId="77777777" w:rsidR="009F56DB" w:rsidRPr="00142F4D" w:rsidRDefault="009F56DB" w:rsidP="00AC625B">
            <w:pPr>
              <w:tabs>
                <w:tab w:val="left" w:pos="4824"/>
              </w:tabs>
              <w:rPr>
                <w:b/>
                <w:sz w:val="22"/>
                <w:szCs w:val="22"/>
              </w:rPr>
            </w:pPr>
          </w:p>
        </w:tc>
        <w:tc>
          <w:tcPr>
            <w:tcW w:w="5400" w:type="dxa"/>
          </w:tcPr>
          <w:p w14:paraId="0A5CC610" w14:textId="77777777" w:rsidR="009F56DB" w:rsidRPr="00142F4D" w:rsidRDefault="0095033B" w:rsidP="00142F4D">
            <w:pPr>
              <w:tabs>
                <w:tab w:val="left" w:pos="5112"/>
              </w:tabs>
              <w:spacing w:before="360"/>
              <w:rPr>
                <w:b/>
                <w:sz w:val="22"/>
                <w:szCs w:val="22"/>
                <w:u w:val="single"/>
              </w:rPr>
            </w:pPr>
            <w:proofErr w:type="spellStart"/>
            <w:r w:rsidRPr="00142F4D">
              <w:rPr>
                <w:b/>
                <w:sz w:val="22"/>
                <w:szCs w:val="22"/>
              </w:rPr>
              <w:t>Anwani</w:t>
            </w:r>
            <w:proofErr w:type="spellEnd"/>
            <w:r w:rsidR="009F56DB" w:rsidRPr="00142F4D">
              <w:rPr>
                <w:b/>
                <w:sz w:val="22"/>
                <w:szCs w:val="22"/>
              </w:rPr>
              <w:t xml:space="preserve"> </w:t>
            </w:r>
            <w:r w:rsidR="009F56DB" w:rsidRPr="00142F4D">
              <w:rPr>
                <w:b/>
                <w:sz w:val="22"/>
                <w:szCs w:val="22"/>
                <w:u w:val="single"/>
              </w:rPr>
              <w:tab/>
            </w:r>
          </w:p>
          <w:p w14:paraId="0957E7A9" w14:textId="77777777" w:rsidR="009F56DB" w:rsidRPr="00142F4D" w:rsidRDefault="009F56DB" w:rsidP="00142F4D">
            <w:pPr>
              <w:tabs>
                <w:tab w:val="left" w:pos="5112"/>
              </w:tabs>
              <w:spacing w:before="360"/>
              <w:rPr>
                <w:b/>
                <w:sz w:val="22"/>
                <w:szCs w:val="22"/>
                <w:u w:val="single"/>
              </w:rPr>
            </w:pPr>
            <w:r w:rsidRPr="00142F4D">
              <w:rPr>
                <w:b/>
                <w:sz w:val="22"/>
                <w:szCs w:val="22"/>
                <w:u w:val="single"/>
              </w:rPr>
              <w:tab/>
            </w:r>
          </w:p>
          <w:p w14:paraId="382D6E0F" w14:textId="5BD3CE20" w:rsidR="009F56DB" w:rsidRPr="00142F4D" w:rsidRDefault="009F56DB" w:rsidP="00142F4D">
            <w:pPr>
              <w:tabs>
                <w:tab w:val="left" w:pos="5112"/>
              </w:tabs>
              <w:spacing w:before="360"/>
              <w:rPr>
                <w:b/>
                <w:sz w:val="22"/>
                <w:szCs w:val="22"/>
              </w:rPr>
            </w:pPr>
            <w:r w:rsidRPr="00142F4D">
              <w:rPr>
                <w:b/>
                <w:sz w:val="22"/>
                <w:szCs w:val="22"/>
                <w:u w:val="single"/>
              </w:rPr>
              <w:tab/>
            </w:r>
          </w:p>
        </w:tc>
      </w:tr>
    </w:tbl>
    <w:p w14:paraId="6675ECAE" w14:textId="77777777" w:rsidR="009F56DB" w:rsidRPr="00142F4D" w:rsidRDefault="009F56DB" w:rsidP="00AC625B">
      <w:pPr>
        <w:ind w:right="158"/>
        <w:rPr>
          <w:color w:val="000000"/>
          <w:sz w:val="16"/>
          <w:szCs w:val="22"/>
        </w:rPr>
      </w:pPr>
    </w:p>
    <w:p w14:paraId="5505C167" w14:textId="77777777" w:rsidR="009F56DB" w:rsidRPr="00142F4D" w:rsidRDefault="0081038A" w:rsidP="00AC625B">
      <w:pPr>
        <w:spacing w:line="240" w:lineRule="atLeast"/>
        <w:ind w:right="160"/>
        <w:rPr>
          <w:color w:val="000000"/>
          <w:sz w:val="22"/>
          <w:szCs w:val="22"/>
        </w:rPr>
      </w:pPr>
      <w:proofErr w:type="spellStart"/>
      <w:r w:rsidRPr="00142F4D">
        <w:rPr>
          <w:color w:val="000000"/>
          <w:sz w:val="22"/>
          <w:szCs w:val="22"/>
        </w:rPr>
        <w:t>Kwenye</w:t>
      </w:r>
      <w:proofErr w:type="spellEnd"/>
      <w:r w:rsidR="009F56DB" w:rsidRPr="00142F4D">
        <w:rPr>
          <w:color w:val="000000"/>
          <w:sz w:val="22"/>
          <w:szCs w:val="22"/>
        </w:rPr>
        <w:t xml:space="preserve"> </w:t>
      </w:r>
      <w:r w:rsidR="009F56DB" w:rsidRPr="00142F4D">
        <w:rPr>
          <w:color w:val="000000"/>
          <w:sz w:val="22"/>
          <w:szCs w:val="22"/>
          <w:u w:val="single"/>
        </w:rPr>
        <w:t xml:space="preserve">                                                                </w:t>
      </w:r>
      <w:proofErr w:type="spellStart"/>
      <w:r w:rsidRPr="00142F4D">
        <w:rPr>
          <w:color w:val="000000"/>
          <w:sz w:val="22"/>
          <w:szCs w:val="22"/>
        </w:rPr>
        <w:t>ulibatilisha</w:t>
      </w:r>
      <w:proofErr w:type="spellEnd"/>
      <w:r w:rsidRPr="00142F4D">
        <w:rPr>
          <w:color w:val="000000"/>
          <w:sz w:val="22"/>
          <w:szCs w:val="22"/>
        </w:rPr>
        <w:t xml:space="preserve"> </w:t>
      </w:r>
      <w:proofErr w:type="spellStart"/>
      <w:r w:rsidRPr="00142F4D">
        <w:rPr>
          <w:color w:val="000000"/>
          <w:sz w:val="22"/>
          <w:szCs w:val="22"/>
        </w:rPr>
        <w:t>idhini</w:t>
      </w:r>
      <w:proofErr w:type="spellEnd"/>
      <w:r w:rsidRPr="00142F4D">
        <w:rPr>
          <w:color w:val="000000"/>
          <w:sz w:val="22"/>
          <w:szCs w:val="22"/>
        </w:rPr>
        <w:t xml:space="preserve">, </w:t>
      </w:r>
      <w:proofErr w:type="spellStart"/>
      <w:r w:rsidRPr="00142F4D">
        <w:rPr>
          <w:color w:val="000000"/>
          <w:sz w:val="22"/>
          <w:szCs w:val="22"/>
        </w:rPr>
        <w:t>kwa</w:t>
      </w:r>
      <w:proofErr w:type="spellEnd"/>
      <w:r w:rsidRPr="00142F4D">
        <w:rPr>
          <w:color w:val="000000"/>
          <w:sz w:val="22"/>
          <w:szCs w:val="22"/>
        </w:rPr>
        <w:t xml:space="preserve"> </w:t>
      </w:r>
      <w:proofErr w:type="spellStart"/>
      <w:r w:rsidRPr="00142F4D">
        <w:rPr>
          <w:color w:val="000000"/>
          <w:sz w:val="22"/>
          <w:szCs w:val="22"/>
        </w:rPr>
        <w:t>maandishi</w:t>
      </w:r>
      <w:proofErr w:type="spellEnd"/>
      <w:r w:rsidRPr="00142F4D">
        <w:rPr>
          <w:color w:val="000000"/>
          <w:sz w:val="22"/>
          <w:szCs w:val="22"/>
        </w:rPr>
        <w:t xml:space="preserve">, </w:t>
      </w:r>
      <w:proofErr w:type="spellStart"/>
      <w:r w:rsidRPr="00142F4D">
        <w:rPr>
          <w:color w:val="000000"/>
          <w:sz w:val="22"/>
          <w:szCs w:val="22"/>
        </w:rPr>
        <w:t>kwa</w:t>
      </w:r>
      <w:proofErr w:type="spellEnd"/>
      <w:r w:rsidRPr="00142F4D">
        <w:rPr>
          <w:color w:val="000000"/>
          <w:sz w:val="22"/>
          <w:szCs w:val="22"/>
        </w:rPr>
        <w:t xml:space="preserve"> </w:t>
      </w:r>
      <w:proofErr w:type="spellStart"/>
      <w:r w:rsidRPr="00142F4D">
        <w:rPr>
          <w:color w:val="000000"/>
          <w:sz w:val="22"/>
          <w:szCs w:val="22"/>
        </w:rPr>
        <w:t>huduma</w:t>
      </w:r>
      <w:proofErr w:type="spellEnd"/>
      <w:r w:rsidRPr="00142F4D">
        <w:rPr>
          <w:color w:val="000000"/>
          <w:sz w:val="22"/>
          <w:szCs w:val="22"/>
        </w:rPr>
        <w:t xml:space="preserve"> </w:t>
      </w:r>
      <w:proofErr w:type="spellStart"/>
      <w:r w:rsidRPr="00142F4D">
        <w:rPr>
          <w:color w:val="000000"/>
          <w:sz w:val="22"/>
          <w:szCs w:val="22"/>
        </w:rPr>
        <w:t>zote</w:t>
      </w:r>
      <w:proofErr w:type="spellEnd"/>
      <w:r w:rsidRPr="00142F4D">
        <w:rPr>
          <w:color w:val="000000"/>
          <w:sz w:val="22"/>
          <w:szCs w:val="22"/>
        </w:rPr>
        <w:t xml:space="preserve"> za </w:t>
      </w:r>
      <w:proofErr w:type="spellStart"/>
      <w:r w:rsidRPr="00142F4D">
        <w:rPr>
          <w:color w:val="000000"/>
          <w:sz w:val="22"/>
          <w:szCs w:val="22"/>
        </w:rPr>
        <w:t>elimu</w:t>
      </w:r>
      <w:proofErr w:type="spellEnd"/>
      <w:r w:rsidRPr="00142F4D">
        <w:rPr>
          <w:color w:val="000000"/>
          <w:sz w:val="22"/>
          <w:szCs w:val="22"/>
        </w:rPr>
        <w:t xml:space="preserve"> </w:t>
      </w:r>
      <w:proofErr w:type="spellStart"/>
      <w:r w:rsidRPr="00142F4D">
        <w:rPr>
          <w:color w:val="000000"/>
          <w:sz w:val="22"/>
          <w:szCs w:val="22"/>
        </w:rPr>
        <w:t>maalum</w:t>
      </w:r>
      <w:proofErr w:type="spellEnd"/>
      <w:r w:rsidRPr="00142F4D">
        <w:rPr>
          <w:color w:val="000000"/>
          <w:sz w:val="22"/>
          <w:szCs w:val="22"/>
        </w:rPr>
        <w:t xml:space="preserve">, </w:t>
      </w:r>
      <w:proofErr w:type="spellStart"/>
      <w:r w:rsidRPr="00142F4D">
        <w:rPr>
          <w:color w:val="000000"/>
          <w:sz w:val="22"/>
          <w:szCs w:val="22"/>
        </w:rPr>
        <w:t>huduma</w:t>
      </w:r>
      <w:proofErr w:type="spellEnd"/>
      <w:r w:rsidRPr="00142F4D">
        <w:rPr>
          <w:color w:val="000000"/>
          <w:sz w:val="22"/>
          <w:szCs w:val="22"/>
        </w:rPr>
        <w:t xml:space="preserve"> </w:t>
      </w:r>
      <w:proofErr w:type="spellStart"/>
      <w:r w:rsidRPr="00142F4D">
        <w:rPr>
          <w:color w:val="000000"/>
          <w:sz w:val="22"/>
          <w:szCs w:val="22"/>
        </w:rPr>
        <w:t>zinazohusiana</w:t>
      </w:r>
      <w:proofErr w:type="spellEnd"/>
      <w:r w:rsidRPr="00142F4D">
        <w:rPr>
          <w:color w:val="000000"/>
          <w:sz w:val="22"/>
          <w:szCs w:val="22"/>
        </w:rPr>
        <w:t xml:space="preserve"> </w:t>
      </w:r>
      <w:proofErr w:type="spellStart"/>
      <w:r w:rsidRPr="00142F4D">
        <w:rPr>
          <w:color w:val="000000"/>
          <w:sz w:val="22"/>
          <w:szCs w:val="22"/>
        </w:rPr>
        <w:t>na</w:t>
      </w:r>
      <w:proofErr w:type="spellEnd"/>
      <w:r w:rsidRPr="00142F4D">
        <w:rPr>
          <w:color w:val="000000"/>
          <w:sz w:val="22"/>
          <w:szCs w:val="22"/>
        </w:rPr>
        <w:t xml:space="preserve"> </w:t>
      </w:r>
      <w:proofErr w:type="spellStart"/>
      <w:r w:rsidRPr="00142F4D">
        <w:rPr>
          <w:color w:val="000000"/>
          <w:sz w:val="22"/>
          <w:szCs w:val="22"/>
        </w:rPr>
        <w:t>misaada</w:t>
      </w:r>
      <w:proofErr w:type="spellEnd"/>
      <w:r w:rsidRPr="00142F4D">
        <w:rPr>
          <w:color w:val="000000"/>
          <w:sz w:val="22"/>
          <w:szCs w:val="22"/>
        </w:rPr>
        <w:t xml:space="preserve"> </w:t>
      </w:r>
      <w:proofErr w:type="spellStart"/>
      <w:r w:rsidRPr="00142F4D">
        <w:rPr>
          <w:color w:val="000000"/>
          <w:sz w:val="22"/>
          <w:szCs w:val="22"/>
        </w:rPr>
        <w:t>ya</w:t>
      </w:r>
      <w:proofErr w:type="spellEnd"/>
      <w:r w:rsidRPr="00142F4D">
        <w:rPr>
          <w:color w:val="000000"/>
          <w:sz w:val="22"/>
          <w:szCs w:val="22"/>
        </w:rPr>
        <w:t xml:space="preserve"> </w:t>
      </w:r>
      <w:proofErr w:type="spellStart"/>
      <w:r w:rsidRPr="00142F4D">
        <w:rPr>
          <w:color w:val="000000"/>
          <w:sz w:val="22"/>
          <w:szCs w:val="22"/>
        </w:rPr>
        <w:t>ziada</w:t>
      </w:r>
      <w:proofErr w:type="spellEnd"/>
      <w:r w:rsidRPr="00142F4D">
        <w:rPr>
          <w:color w:val="000000"/>
          <w:sz w:val="22"/>
          <w:szCs w:val="22"/>
        </w:rPr>
        <w:t xml:space="preserve"> </w:t>
      </w:r>
      <w:proofErr w:type="spellStart"/>
      <w:r w:rsidRPr="00142F4D">
        <w:rPr>
          <w:color w:val="000000"/>
          <w:sz w:val="22"/>
          <w:szCs w:val="22"/>
        </w:rPr>
        <w:t>na</w:t>
      </w:r>
      <w:proofErr w:type="spellEnd"/>
      <w:r w:rsidRPr="00142F4D">
        <w:rPr>
          <w:color w:val="000000"/>
          <w:sz w:val="22"/>
          <w:szCs w:val="22"/>
        </w:rPr>
        <w:t xml:space="preserve"> </w:t>
      </w:r>
      <w:proofErr w:type="spellStart"/>
      <w:r w:rsidRPr="00142F4D">
        <w:rPr>
          <w:color w:val="000000"/>
          <w:sz w:val="22"/>
          <w:szCs w:val="22"/>
        </w:rPr>
        <w:t>huduma</w:t>
      </w:r>
      <w:proofErr w:type="spellEnd"/>
      <w:r w:rsidRPr="00142F4D">
        <w:rPr>
          <w:color w:val="000000"/>
          <w:sz w:val="22"/>
          <w:szCs w:val="22"/>
        </w:rPr>
        <w:t xml:space="preserve"> </w:t>
      </w:r>
      <w:proofErr w:type="spellStart"/>
      <w:r w:rsidRPr="00142F4D">
        <w:rPr>
          <w:color w:val="000000"/>
          <w:sz w:val="22"/>
          <w:szCs w:val="22"/>
        </w:rPr>
        <w:t>kwa</w:t>
      </w:r>
      <w:proofErr w:type="spellEnd"/>
      <w:r w:rsidRPr="00142F4D">
        <w:rPr>
          <w:color w:val="000000"/>
          <w:sz w:val="22"/>
          <w:szCs w:val="22"/>
        </w:rPr>
        <w:t xml:space="preserve"> </w:t>
      </w:r>
      <w:proofErr w:type="spellStart"/>
      <w:r w:rsidRPr="00142F4D">
        <w:rPr>
          <w:color w:val="000000"/>
          <w:sz w:val="22"/>
          <w:szCs w:val="22"/>
        </w:rPr>
        <w:t>mwanafunzi</w:t>
      </w:r>
      <w:proofErr w:type="spellEnd"/>
      <w:r w:rsidRPr="00142F4D">
        <w:rPr>
          <w:color w:val="000000"/>
          <w:sz w:val="22"/>
          <w:szCs w:val="22"/>
        </w:rPr>
        <w:t xml:space="preserve"> </w:t>
      </w:r>
      <w:proofErr w:type="spellStart"/>
      <w:r w:rsidRPr="00142F4D">
        <w:rPr>
          <w:color w:val="000000"/>
          <w:sz w:val="22"/>
          <w:szCs w:val="22"/>
        </w:rPr>
        <w:t>aliyetajwa</w:t>
      </w:r>
      <w:proofErr w:type="spellEnd"/>
      <w:r w:rsidRPr="00142F4D">
        <w:rPr>
          <w:color w:val="000000"/>
          <w:sz w:val="22"/>
          <w:szCs w:val="22"/>
        </w:rPr>
        <w:t xml:space="preserve"> </w:t>
      </w:r>
      <w:proofErr w:type="spellStart"/>
      <w:r w:rsidRPr="00142F4D">
        <w:rPr>
          <w:color w:val="000000"/>
          <w:sz w:val="22"/>
          <w:szCs w:val="22"/>
        </w:rPr>
        <w:t>hapo</w:t>
      </w:r>
      <w:proofErr w:type="spellEnd"/>
      <w:r w:rsidRPr="00142F4D">
        <w:rPr>
          <w:color w:val="000000"/>
          <w:sz w:val="22"/>
          <w:szCs w:val="22"/>
        </w:rPr>
        <w:t xml:space="preserve"> </w:t>
      </w:r>
      <w:proofErr w:type="spellStart"/>
      <w:r w:rsidRPr="00142F4D">
        <w:rPr>
          <w:color w:val="000000"/>
          <w:sz w:val="22"/>
          <w:szCs w:val="22"/>
        </w:rPr>
        <w:t>juu</w:t>
      </w:r>
      <w:proofErr w:type="spellEnd"/>
      <w:r w:rsidRPr="00142F4D">
        <w:rPr>
          <w:color w:val="000000"/>
          <w:sz w:val="22"/>
          <w:szCs w:val="22"/>
        </w:rPr>
        <w:t xml:space="preserve">.  </w:t>
      </w:r>
    </w:p>
    <w:p w14:paraId="58D95F5D" w14:textId="77777777" w:rsidR="00B51C75" w:rsidRPr="00142F4D" w:rsidRDefault="00B51C75" w:rsidP="00AC625B">
      <w:pPr>
        <w:spacing w:line="240" w:lineRule="atLeast"/>
        <w:ind w:right="160"/>
        <w:rPr>
          <w:color w:val="000000"/>
          <w:sz w:val="22"/>
          <w:szCs w:val="22"/>
        </w:rPr>
      </w:pPr>
    </w:p>
    <w:p w14:paraId="262C4F8C" w14:textId="77777777" w:rsidR="009F56DB" w:rsidRPr="00142F4D" w:rsidRDefault="0081038A" w:rsidP="0081038A">
      <w:pPr>
        <w:ind w:right="158"/>
        <w:rPr>
          <w:color w:val="000000"/>
          <w:sz w:val="22"/>
          <w:szCs w:val="22"/>
        </w:rPr>
      </w:pPr>
      <w:r w:rsidRPr="00142F4D">
        <w:rPr>
          <w:color w:val="000000"/>
          <w:sz w:val="22"/>
          <w:szCs w:val="22"/>
        </w:rPr>
        <w:t xml:space="preserve">Chini </w:t>
      </w:r>
      <w:proofErr w:type="spellStart"/>
      <w:r w:rsidRPr="00142F4D">
        <w:rPr>
          <w:color w:val="000000"/>
          <w:sz w:val="22"/>
          <w:szCs w:val="22"/>
        </w:rPr>
        <w:t>ya</w:t>
      </w:r>
      <w:proofErr w:type="spellEnd"/>
      <w:r w:rsidRPr="00142F4D">
        <w:rPr>
          <w:color w:val="000000"/>
          <w:sz w:val="22"/>
          <w:szCs w:val="22"/>
        </w:rPr>
        <w:t xml:space="preserve"> </w:t>
      </w:r>
      <w:proofErr w:type="spellStart"/>
      <w:r w:rsidRPr="00142F4D">
        <w:rPr>
          <w:color w:val="000000"/>
          <w:sz w:val="22"/>
          <w:szCs w:val="22"/>
        </w:rPr>
        <w:t>hali</w:t>
      </w:r>
      <w:proofErr w:type="spellEnd"/>
      <w:r w:rsidRPr="00142F4D">
        <w:rPr>
          <w:color w:val="000000"/>
          <w:sz w:val="22"/>
          <w:szCs w:val="22"/>
        </w:rPr>
        <w:t xml:space="preserve"> </w:t>
      </w:r>
      <w:proofErr w:type="spellStart"/>
      <w:r w:rsidRPr="00142F4D">
        <w:rPr>
          <w:color w:val="000000"/>
          <w:sz w:val="22"/>
          <w:szCs w:val="22"/>
        </w:rPr>
        <w:t>hii</w:t>
      </w:r>
      <w:proofErr w:type="spellEnd"/>
      <w:r w:rsidRPr="00142F4D">
        <w:rPr>
          <w:color w:val="000000"/>
          <w:sz w:val="22"/>
          <w:szCs w:val="22"/>
        </w:rPr>
        <w:t xml:space="preserve">, </w:t>
      </w:r>
      <w:proofErr w:type="spellStart"/>
      <w:r w:rsidRPr="00142F4D">
        <w:rPr>
          <w:color w:val="000000"/>
          <w:sz w:val="22"/>
          <w:szCs w:val="22"/>
        </w:rPr>
        <w:t>kanuni</w:t>
      </w:r>
      <w:proofErr w:type="spellEnd"/>
      <w:r w:rsidRPr="00142F4D">
        <w:rPr>
          <w:color w:val="000000"/>
          <w:sz w:val="22"/>
          <w:szCs w:val="22"/>
        </w:rPr>
        <w:t xml:space="preserve"> </w:t>
      </w:r>
      <w:proofErr w:type="spellStart"/>
      <w:r w:rsidRPr="00142F4D">
        <w:rPr>
          <w:color w:val="000000"/>
          <w:sz w:val="22"/>
          <w:szCs w:val="22"/>
        </w:rPr>
        <w:t>maalum</w:t>
      </w:r>
      <w:proofErr w:type="spellEnd"/>
      <w:r w:rsidRPr="00142F4D">
        <w:rPr>
          <w:color w:val="000000"/>
          <w:sz w:val="22"/>
          <w:szCs w:val="22"/>
        </w:rPr>
        <w:t xml:space="preserve"> za </w:t>
      </w:r>
      <w:proofErr w:type="spellStart"/>
      <w:r w:rsidRPr="00142F4D">
        <w:rPr>
          <w:color w:val="000000"/>
          <w:sz w:val="22"/>
          <w:szCs w:val="22"/>
        </w:rPr>
        <w:t>elimu</w:t>
      </w:r>
      <w:proofErr w:type="spellEnd"/>
      <w:r w:rsidRPr="00142F4D">
        <w:rPr>
          <w:color w:val="000000"/>
          <w:sz w:val="22"/>
          <w:szCs w:val="22"/>
        </w:rPr>
        <w:t xml:space="preserve"> </w:t>
      </w:r>
      <w:proofErr w:type="spellStart"/>
      <w:r w:rsidRPr="00142F4D">
        <w:rPr>
          <w:color w:val="000000"/>
          <w:sz w:val="22"/>
          <w:szCs w:val="22"/>
        </w:rPr>
        <w:t>zinahitaji</w:t>
      </w:r>
      <w:proofErr w:type="spellEnd"/>
      <w:r w:rsidRPr="00142F4D">
        <w:rPr>
          <w:color w:val="000000"/>
          <w:sz w:val="22"/>
          <w:szCs w:val="22"/>
        </w:rPr>
        <w:t xml:space="preserve"> wilaya </w:t>
      </w:r>
      <w:proofErr w:type="spellStart"/>
      <w:r w:rsidRPr="00142F4D">
        <w:rPr>
          <w:color w:val="000000"/>
          <w:sz w:val="22"/>
          <w:szCs w:val="22"/>
        </w:rPr>
        <w:t>ya</w:t>
      </w:r>
      <w:proofErr w:type="spellEnd"/>
      <w:r w:rsidRPr="00142F4D">
        <w:rPr>
          <w:color w:val="000000"/>
          <w:sz w:val="22"/>
          <w:szCs w:val="22"/>
        </w:rPr>
        <w:t xml:space="preserve"> </w:t>
      </w:r>
      <w:proofErr w:type="spellStart"/>
      <w:r w:rsidRPr="00142F4D">
        <w:rPr>
          <w:color w:val="000000"/>
          <w:sz w:val="22"/>
          <w:szCs w:val="22"/>
        </w:rPr>
        <w:t>shule</w:t>
      </w:r>
      <w:proofErr w:type="spellEnd"/>
      <w:r w:rsidRPr="00142F4D">
        <w:rPr>
          <w:color w:val="000000"/>
          <w:sz w:val="22"/>
          <w:szCs w:val="22"/>
        </w:rPr>
        <w:t xml:space="preserve"> </w:t>
      </w:r>
      <w:proofErr w:type="spellStart"/>
      <w:r w:rsidRPr="00142F4D">
        <w:rPr>
          <w:color w:val="000000"/>
          <w:sz w:val="22"/>
          <w:szCs w:val="22"/>
        </w:rPr>
        <w:t>kusitisha</w:t>
      </w:r>
      <w:proofErr w:type="spellEnd"/>
      <w:r w:rsidRPr="00142F4D">
        <w:rPr>
          <w:color w:val="000000"/>
          <w:sz w:val="22"/>
          <w:szCs w:val="22"/>
        </w:rPr>
        <w:t xml:space="preserve"> </w:t>
      </w:r>
      <w:proofErr w:type="spellStart"/>
      <w:r w:rsidRPr="00142F4D">
        <w:rPr>
          <w:color w:val="000000"/>
          <w:sz w:val="22"/>
          <w:szCs w:val="22"/>
        </w:rPr>
        <w:t>huduma</w:t>
      </w:r>
      <w:proofErr w:type="spellEnd"/>
      <w:r w:rsidRPr="00142F4D">
        <w:rPr>
          <w:color w:val="000000"/>
          <w:sz w:val="22"/>
          <w:szCs w:val="22"/>
        </w:rPr>
        <w:t xml:space="preserve"> </w:t>
      </w:r>
      <w:proofErr w:type="spellStart"/>
      <w:r w:rsidRPr="00142F4D">
        <w:rPr>
          <w:color w:val="000000"/>
          <w:sz w:val="22"/>
          <w:szCs w:val="22"/>
        </w:rPr>
        <w:t>zote</w:t>
      </w:r>
      <w:proofErr w:type="spellEnd"/>
      <w:r w:rsidRPr="00142F4D">
        <w:rPr>
          <w:color w:val="000000"/>
          <w:sz w:val="22"/>
          <w:szCs w:val="22"/>
        </w:rPr>
        <w:t xml:space="preserve"> za </w:t>
      </w:r>
      <w:proofErr w:type="spellStart"/>
      <w:r w:rsidRPr="00142F4D">
        <w:rPr>
          <w:color w:val="000000"/>
          <w:sz w:val="22"/>
          <w:szCs w:val="22"/>
        </w:rPr>
        <w:t>elimu</w:t>
      </w:r>
      <w:proofErr w:type="spellEnd"/>
      <w:r w:rsidRPr="00142F4D">
        <w:rPr>
          <w:color w:val="000000"/>
          <w:sz w:val="22"/>
          <w:szCs w:val="22"/>
        </w:rPr>
        <w:t xml:space="preserve"> </w:t>
      </w:r>
      <w:proofErr w:type="spellStart"/>
      <w:r w:rsidRPr="00142F4D">
        <w:rPr>
          <w:color w:val="000000"/>
          <w:sz w:val="22"/>
          <w:szCs w:val="22"/>
        </w:rPr>
        <w:t>maalum</w:t>
      </w:r>
      <w:proofErr w:type="spellEnd"/>
      <w:r w:rsidRPr="00142F4D">
        <w:rPr>
          <w:color w:val="000000"/>
          <w:sz w:val="22"/>
          <w:szCs w:val="22"/>
        </w:rPr>
        <w:t xml:space="preserve">, </w:t>
      </w:r>
      <w:proofErr w:type="spellStart"/>
      <w:r w:rsidRPr="00142F4D">
        <w:rPr>
          <w:color w:val="000000"/>
          <w:sz w:val="22"/>
          <w:szCs w:val="22"/>
        </w:rPr>
        <w:t>huduma</w:t>
      </w:r>
      <w:proofErr w:type="spellEnd"/>
      <w:r w:rsidRPr="00142F4D">
        <w:rPr>
          <w:color w:val="000000"/>
          <w:sz w:val="22"/>
          <w:szCs w:val="22"/>
        </w:rPr>
        <w:t xml:space="preserve"> </w:t>
      </w:r>
      <w:proofErr w:type="spellStart"/>
      <w:r w:rsidRPr="00142F4D">
        <w:rPr>
          <w:color w:val="000000"/>
          <w:sz w:val="22"/>
          <w:szCs w:val="22"/>
        </w:rPr>
        <w:t>zinazohusiana</w:t>
      </w:r>
      <w:proofErr w:type="spellEnd"/>
      <w:r w:rsidRPr="00142F4D">
        <w:rPr>
          <w:color w:val="000000"/>
          <w:sz w:val="22"/>
          <w:szCs w:val="22"/>
        </w:rPr>
        <w:t xml:space="preserve"> </w:t>
      </w:r>
      <w:proofErr w:type="spellStart"/>
      <w:r w:rsidRPr="00142F4D">
        <w:rPr>
          <w:color w:val="000000"/>
          <w:sz w:val="22"/>
          <w:szCs w:val="22"/>
        </w:rPr>
        <w:t>na</w:t>
      </w:r>
      <w:proofErr w:type="spellEnd"/>
      <w:r w:rsidRPr="00142F4D">
        <w:rPr>
          <w:color w:val="000000"/>
          <w:sz w:val="22"/>
          <w:szCs w:val="22"/>
        </w:rPr>
        <w:t xml:space="preserve"> </w:t>
      </w:r>
      <w:proofErr w:type="spellStart"/>
      <w:r w:rsidRPr="00142F4D">
        <w:rPr>
          <w:color w:val="000000"/>
          <w:sz w:val="22"/>
          <w:szCs w:val="22"/>
        </w:rPr>
        <w:t>misaada</w:t>
      </w:r>
      <w:proofErr w:type="spellEnd"/>
      <w:r w:rsidRPr="00142F4D">
        <w:rPr>
          <w:color w:val="000000"/>
          <w:sz w:val="22"/>
          <w:szCs w:val="22"/>
        </w:rPr>
        <w:t xml:space="preserve"> </w:t>
      </w:r>
      <w:proofErr w:type="spellStart"/>
      <w:r w:rsidRPr="00142F4D">
        <w:rPr>
          <w:color w:val="000000"/>
          <w:sz w:val="22"/>
          <w:szCs w:val="22"/>
        </w:rPr>
        <w:t>na</w:t>
      </w:r>
      <w:proofErr w:type="spellEnd"/>
      <w:r w:rsidRPr="00142F4D">
        <w:rPr>
          <w:color w:val="000000"/>
          <w:sz w:val="22"/>
          <w:szCs w:val="22"/>
        </w:rPr>
        <w:t xml:space="preserve"> </w:t>
      </w:r>
      <w:proofErr w:type="spellStart"/>
      <w:r w:rsidRPr="00142F4D">
        <w:rPr>
          <w:color w:val="000000"/>
          <w:sz w:val="22"/>
          <w:szCs w:val="22"/>
        </w:rPr>
        <w:t>huduma</w:t>
      </w:r>
      <w:proofErr w:type="spellEnd"/>
      <w:r w:rsidRPr="00142F4D">
        <w:rPr>
          <w:color w:val="000000"/>
          <w:sz w:val="22"/>
          <w:szCs w:val="22"/>
        </w:rPr>
        <w:t xml:space="preserve"> za </w:t>
      </w:r>
      <w:proofErr w:type="spellStart"/>
      <w:r w:rsidRPr="00142F4D">
        <w:rPr>
          <w:color w:val="000000"/>
          <w:sz w:val="22"/>
          <w:szCs w:val="22"/>
        </w:rPr>
        <w:t>ziada</w:t>
      </w:r>
      <w:proofErr w:type="spellEnd"/>
      <w:r w:rsidRPr="00142F4D">
        <w:rPr>
          <w:color w:val="000000"/>
          <w:sz w:val="22"/>
          <w:szCs w:val="22"/>
        </w:rPr>
        <w:t xml:space="preserve">, </w:t>
      </w:r>
      <w:proofErr w:type="spellStart"/>
      <w:r w:rsidRPr="00142F4D">
        <w:rPr>
          <w:color w:val="000000"/>
          <w:sz w:val="22"/>
          <w:szCs w:val="22"/>
        </w:rPr>
        <w:t>na</w:t>
      </w:r>
      <w:proofErr w:type="spellEnd"/>
      <w:r w:rsidRPr="00142F4D">
        <w:rPr>
          <w:color w:val="000000"/>
          <w:sz w:val="22"/>
          <w:szCs w:val="22"/>
        </w:rPr>
        <w:t xml:space="preserve"> </w:t>
      </w:r>
      <w:proofErr w:type="spellStart"/>
      <w:r w:rsidRPr="00142F4D">
        <w:rPr>
          <w:color w:val="000000"/>
          <w:sz w:val="22"/>
          <w:szCs w:val="22"/>
        </w:rPr>
        <w:t>kumpa</w:t>
      </w:r>
      <w:proofErr w:type="spellEnd"/>
      <w:r w:rsidRPr="00142F4D">
        <w:rPr>
          <w:color w:val="000000"/>
          <w:sz w:val="22"/>
          <w:szCs w:val="22"/>
        </w:rPr>
        <w:t xml:space="preserve"> </w:t>
      </w:r>
      <w:proofErr w:type="spellStart"/>
      <w:r w:rsidRPr="00142F4D">
        <w:rPr>
          <w:color w:val="000000"/>
          <w:sz w:val="22"/>
          <w:szCs w:val="22"/>
        </w:rPr>
        <w:t>mzazi</w:t>
      </w:r>
      <w:proofErr w:type="spellEnd"/>
      <w:r w:rsidRPr="00142F4D">
        <w:rPr>
          <w:color w:val="000000"/>
          <w:sz w:val="22"/>
          <w:szCs w:val="22"/>
        </w:rPr>
        <w:t xml:space="preserve"> (au </w:t>
      </w:r>
      <w:proofErr w:type="spellStart"/>
      <w:r w:rsidRPr="00142F4D">
        <w:rPr>
          <w:color w:val="000000"/>
          <w:sz w:val="22"/>
          <w:szCs w:val="22"/>
        </w:rPr>
        <w:t>mtoa</w:t>
      </w:r>
      <w:proofErr w:type="spellEnd"/>
      <w:r w:rsidRPr="00142F4D">
        <w:rPr>
          <w:color w:val="000000"/>
          <w:sz w:val="22"/>
          <w:szCs w:val="22"/>
        </w:rPr>
        <w:t xml:space="preserve"> </w:t>
      </w:r>
      <w:proofErr w:type="spellStart"/>
      <w:r w:rsidRPr="00142F4D">
        <w:rPr>
          <w:color w:val="000000"/>
          <w:sz w:val="22"/>
          <w:szCs w:val="22"/>
        </w:rPr>
        <w:t>uamuzi</w:t>
      </w:r>
      <w:proofErr w:type="spellEnd"/>
      <w:r w:rsidRPr="00142F4D">
        <w:rPr>
          <w:color w:val="000000"/>
          <w:sz w:val="22"/>
          <w:szCs w:val="22"/>
        </w:rPr>
        <w:t xml:space="preserve"> </w:t>
      </w:r>
      <w:proofErr w:type="spellStart"/>
      <w:r w:rsidRPr="00142F4D">
        <w:rPr>
          <w:color w:val="000000"/>
          <w:sz w:val="22"/>
          <w:szCs w:val="22"/>
        </w:rPr>
        <w:t>wa</w:t>
      </w:r>
      <w:proofErr w:type="spellEnd"/>
      <w:r w:rsidRPr="00142F4D">
        <w:rPr>
          <w:color w:val="000000"/>
          <w:sz w:val="22"/>
          <w:szCs w:val="22"/>
        </w:rPr>
        <w:t xml:space="preserve"> </w:t>
      </w:r>
      <w:proofErr w:type="spellStart"/>
      <w:r w:rsidRPr="00142F4D">
        <w:rPr>
          <w:color w:val="000000"/>
          <w:sz w:val="22"/>
          <w:szCs w:val="22"/>
        </w:rPr>
        <w:t>elimu</w:t>
      </w:r>
      <w:proofErr w:type="spellEnd"/>
      <w:r w:rsidRPr="00142F4D">
        <w:rPr>
          <w:color w:val="000000"/>
          <w:sz w:val="22"/>
          <w:szCs w:val="22"/>
        </w:rPr>
        <w:t xml:space="preserve"> </w:t>
      </w:r>
      <w:proofErr w:type="spellStart"/>
      <w:r w:rsidRPr="00142F4D">
        <w:rPr>
          <w:color w:val="000000"/>
          <w:sz w:val="22"/>
          <w:szCs w:val="22"/>
        </w:rPr>
        <w:t>ya</w:t>
      </w:r>
      <w:proofErr w:type="spellEnd"/>
      <w:r w:rsidRPr="00142F4D">
        <w:rPr>
          <w:color w:val="000000"/>
          <w:sz w:val="22"/>
          <w:szCs w:val="22"/>
        </w:rPr>
        <w:t xml:space="preserve"> </w:t>
      </w:r>
      <w:proofErr w:type="spellStart"/>
      <w:r w:rsidRPr="00142F4D">
        <w:rPr>
          <w:color w:val="000000"/>
          <w:sz w:val="22"/>
          <w:szCs w:val="22"/>
        </w:rPr>
        <w:t>kisheria</w:t>
      </w:r>
      <w:proofErr w:type="spellEnd"/>
      <w:r w:rsidRPr="00142F4D">
        <w:rPr>
          <w:color w:val="000000"/>
          <w:sz w:val="22"/>
          <w:szCs w:val="22"/>
        </w:rPr>
        <w:t xml:space="preserve">) </w:t>
      </w:r>
      <w:proofErr w:type="spellStart"/>
      <w:r w:rsidRPr="00142F4D">
        <w:rPr>
          <w:color w:val="000000"/>
          <w:sz w:val="22"/>
          <w:szCs w:val="22"/>
        </w:rPr>
        <w:t>taarifa</w:t>
      </w:r>
      <w:proofErr w:type="spellEnd"/>
      <w:r w:rsidRPr="00142F4D">
        <w:rPr>
          <w:color w:val="000000"/>
          <w:sz w:val="22"/>
          <w:szCs w:val="22"/>
        </w:rPr>
        <w:t xml:space="preserve"> </w:t>
      </w:r>
      <w:proofErr w:type="spellStart"/>
      <w:r w:rsidRPr="00142F4D">
        <w:rPr>
          <w:color w:val="000000"/>
          <w:sz w:val="22"/>
          <w:szCs w:val="22"/>
        </w:rPr>
        <w:t>ya</w:t>
      </w:r>
      <w:proofErr w:type="spellEnd"/>
      <w:r w:rsidRPr="00142F4D">
        <w:rPr>
          <w:color w:val="000000"/>
          <w:sz w:val="22"/>
          <w:szCs w:val="22"/>
        </w:rPr>
        <w:t xml:space="preserve"> </w:t>
      </w:r>
      <w:proofErr w:type="spellStart"/>
      <w:r w:rsidRPr="00142F4D">
        <w:rPr>
          <w:color w:val="000000"/>
          <w:sz w:val="22"/>
          <w:szCs w:val="22"/>
        </w:rPr>
        <w:t>maandishi</w:t>
      </w:r>
      <w:proofErr w:type="spellEnd"/>
      <w:r w:rsidRPr="00142F4D">
        <w:rPr>
          <w:color w:val="000000"/>
          <w:sz w:val="22"/>
          <w:szCs w:val="22"/>
        </w:rPr>
        <w:t xml:space="preserve"> </w:t>
      </w:r>
      <w:proofErr w:type="spellStart"/>
      <w:r w:rsidRPr="00142F4D">
        <w:rPr>
          <w:color w:val="000000"/>
          <w:sz w:val="22"/>
          <w:szCs w:val="22"/>
        </w:rPr>
        <w:t>ya</w:t>
      </w:r>
      <w:proofErr w:type="spellEnd"/>
      <w:r w:rsidRPr="00142F4D">
        <w:rPr>
          <w:color w:val="000000"/>
          <w:sz w:val="22"/>
          <w:szCs w:val="22"/>
        </w:rPr>
        <w:t xml:space="preserve"> </w:t>
      </w:r>
      <w:proofErr w:type="spellStart"/>
      <w:r w:rsidRPr="00142F4D">
        <w:rPr>
          <w:color w:val="000000"/>
          <w:sz w:val="22"/>
          <w:szCs w:val="22"/>
        </w:rPr>
        <w:t>kusitisha</w:t>
      </w:r>
      <w:proofErr w:type="spellEnd"/>
      <w:r w:rsidRPr="00142F4D">
        <w:rPr>
          <w:color w:val="000000"/>
          <w:sz w:val="22"/>
          <w:szCs w:val="22"/>
        </w:rPr>
        <w:t xml:space="preserve"> </w:t>
      </w:r>
      <w:proofErr w:type="spellStart"/>
      <w:r w:rsidRPr="00142F4D">
        <w:rPr>
          <w:color w:val="000000"/>
          <w:sz w:val="22"/>
          <w:szCs w:val="22"/>
        </w:rPr>
        <w:t>huduma</w:t>
      </w:r>
      <w:proofErr w:type="spellEnd"/>
      <w:r w:rsidRPr="00142F4D">
        <w:rPr>
          <w:color w:val="000000"/>
          <w:sz w:val="22"/>
          <w:szCs w:val="22"/>
        </w:rPr>
        <w:t xml:space="preserve"> </w:t>
      </w:r>
      <w:proofErr w:type="spellStart"/>
      <w:r w:rsidRPr="00142F4D">
        <w:rPr>
          <w:color w:val="000000"/>
          <w:sz w:val="22"/>
          <w:szCs w:val="22"/>
        </w:rPr>
        <w:t>kabla</w:t>
      </w:r>
      <w:proofErr w:type="spellEnd"/>
      <w:r w:rsidRPr="00142F4D">
        <w:rPr>
          <w:color w:val="000000"/>
          <w:sz w:val="22"/>
          <w:szCs w:val="22"/>
        </w:rPr>
        <w:t xml:space="preserve"> </w:t>
      </w:r>
      <w:proofErr w:type="spellStart"/>
      <w:r w:rsidRPr="00142F4D">
        <w:rPr>
          <w:color w:val="000000"/>
          <w:sz w:val="22"/>
          <w:szCs w:val="22"/>
        </w:rPr>
        <w:t>ya</w:t>
      </w:r>
      <w:proofErr w:type="spellEnd"/>
      <w:r w:rsidRPr="00142F4D">
        <w:rPr>
          <w:color w:val="000000"/>
          <w:sz w:val="22"/>
          <w:szCs w:val="22"/>
        </w:rPr>
        <w:t xml:space="preserve"> </w:t>
      </w:r>
      <w:proofErr w:type="spellStart"/>
      <w:r w:rsidRPr="00142F4D">
        <w:rPr>
          <w:color w:val="000000"/>
          <w:sz w:val="22"/>
          <w:szCs w:val="22"/>
        </w:rPr>
        <w:t>huduma</w:t>
      </w:r>
      <w:proofErr w:type="spellEnd"/>
      <w:r w:rsidRPr="00142F4D">
        <w:rPr>
          <w:color w:val="000000"/>
          <w:sz w:val="22"/>
          <w:szCs w:val="22"/>
        </w:rPr>
        <w:t xml:space="preserve"> </w:t>
      </w:r>
      <w:proofErr w:type="spellStart"/>
      <w:r w:rsidRPr="00142F4D">
        <w:rPr>
          <w:color w:val="000000"/>
          <w:sz w:val="22"/>
          <w:szCs w:val="22"/>
        </w:rPr>
        <w:t>kusitishwa</w:t>
      </w:r>
      <w:proofErr w:type="spellEnd"/>
      <w:r w:rsidRPr="00142F4D">
        <w:rPr>
          <w:color w:val="000000"/>
          <w:sz w:val="22"/>
          <w:szCs w:val="22"/>
        </w:rPr>
        <w:t xml:space="preserve">.  Waraka </w:t>
      </w:r>
      <w:proofErr w:type="spellStart"/>
      <w:r w:rsidRPr="00142F4D">
        <w:rPr>
          <w:color w:val="000000"/>
          <w:sz w:val="22"/>
          <w:szCs w:val="22"/>
        </w:rPr>
        <w:t>huu</w:t>
      </w:r>
      <w:proofErr w:type="spellEnd"/>
      <w:r w:rsidRPr="00142F4D">
        <w:rPr>
          <w:color w:val="000000"/>
          <w:sz w:val="22"/>
          <w:szCs w:val="22"/>
        </w:rPr>
        <w:t xml:space="preserve"> </w:t>
      </w:r>
      <w:proofErr w:type="spellStart"/>
      <w:r w:rsidRPr="00142F4D">
        <w:rPr>
          <w:color w:val="000000"/>
          <w:sz w:val="22"/>
          <w:szCs w:val="22"/>
        </w:rPr>
        <w:t>ni</w:t>
      </w:r>
      <w:proofErr w:type="spellEnd"/>
      <w:r w:rsidRPr="00142F4D">
        <w:rPr>
          <w:color w:val="000000"/>
          <w:sz w:val="22"/>
          <w:szCs w:val="22"/>
        </w:rPr>
        <w:t xml:space="preserve"> </w:t>
      </w:r>
      <w:proofErr w:type="spellStart"/>
      <w:r w:rsidRPr="00142F4D">
        <w:rPr>
          <w:color w:val="000000"/>
          <w:sz w:val="22"/>
          <w:szCs w:val="22"/>
        </w:rPr>
        <w:t>taarifa</w:t>
      </w:r>
      <w:proofErr w:type="spellEnd"/>
      <w:r w:rsidRPr="00142F4D">
        <w:rPr>
          <w:color w:val="000000"/>
          <w:sz w:val="22"/>
          <w:szCs w:val="22"/>
        </w:rPr>
        <w:t xml:space="preserve"> </w:t>
      </w:r>
      <w:proofErr w:type="spellStart"/>
      <w:r w:rsidRPr="00142F4D">
        <w:rPr>
          <w:color w:val="000000"/>
          <w:sz w:val="22"/>
          <w:szCs w:val="22"/>
        </w:rPr>
        <w:t>iliyoandikwa</w:t>
      </w:r>
      <w:proofErr w:type="spellEnd"/>
      <w:r w:rsidRPr="00142F4D">
        <w:rPr>
          <w:color w:val="000000"/>
          <w:sz w:val="22"/>
          <w:szCs w:val="22"/>
        </w:rPr>
        <w:t xml:space="preserve"> </w:t>
      </w:r>
      <w:proofErr w:type="spellStart"/>
      <w:r w:rsidRPr="00142F4D">
        <w:rPr>
          <w:color w:val="000000"/>
          <w:sz w:val="22"/>
          <w:szCs w:val="22"/>
        </w:rPr>
        <w:t>inayohitajika</w:t>
      </w:r>
      <w:proofErr w:type="spellEnd"/>
      <w:r w:rsidRPr="00142F4D">
        <w:rPr>
          <w:color w:val="000000"/>
          <w:sz w:val="22"/>
          <w:szCs w:val="22"/>
        </w:rPr>
        <w:t xml:space="preserve"> </w:t>
      </w:r>
      <w:proofErr w:type="spellStart"/>
      <w:r w:rsidRPr="00142F4D">
        <w:rPr>
          <w:color w:val="000000"/>
          <w:sz w:val="22"/>
          <w:szCs w:val="22"/>
        </w:rPr>
        <w:t>na</w:t>
      </w:r>
      <w:proofErr w:type="spellEnd"/>
      <w:r w:rsidRPr="00142F4D">
        <w:rPr>
          <w:color w:val="000000"/>
          <w:sz w:val="22"/>
          <w:szCs w:val="22"/>
        </w:rPr>
        <w:t xml:space="preserve"> </w:t>
      </w:r>
      <w:proofErr w:type="spellStart"/>
      <w:r w:rsidRPr="00142F4D">
        <w:rPr>
          <w:color w:val="000000"/>
          <w:sz w:val="22"/>
          <w:szCs w:val="22"/>
        </w:rPr>
        <w:t>kanuni</w:t>
      </w:r>
      <w:proofErr w:type="spellEnd"/>
      <w:r w:rsidRPr="00142F4D">
        <w:rPr>
          <w:color w:val="000000"/>
          <w:sz w:val="22"/>
          <w:szCs w:val="22"/>
        </w:rPr>
        <w:t xml:space="preserve"> </w:t>
      </w:r>
      <w:proofErr w:type="spellStart"/>
      <w:r w:rsidRPr="00142F4D">
        <w:rPr>
          <w:color w:val="000000"/>
          <w:sz w:val="22"/>
          <w:szCs w:val="22"/>
        </w:rPr>
        <w:t>hizi</w:t>
      </w:r>
      <w:proofErr w:type="spellEnd"/>
      <w:r w:rsidRPr="00142F4D">
        <w:rPr>
          <w:color w:val="000000"/>
          <w:sz w:val="22"/>
          <w:szCs w:val="22"/>
        </w:rPr>
        <w:t>.</w:t>
      </w:r>
    </w:p>
    <w:p w14:paraId="0CF482C2" w14:textId="77777777" w:rsidR="0081038A" w:rsidRPr="00142F4D" w:rsidRDefault="0081038A" w:rsidP="0081038A">
      <w:pPr>
        <w:ind w:right="158"/>
        <w:rPr>
          <w:color w:val="000000"/>
          <w:sz w:val="22"/>
          <w:szCs w:val="22"/>
        </w:rPr>
      </w:pPr>
    </w:p>
    <w:p w14:paraId="1B48F83D" w14:textId="77777777" w:rsidR="001E47AF" w:rsidRDefault="0081038A" w:rsidP="00142F4D">
      <w:pPr>
        <w:spacing w:line="240" w:lineRule="atLeast"/>
        <w:ind w:right="-20"/>
        <w:rPr>
          <w:b/>
          <w:color w:val="000000"/>
          <w:sz w:val="22"/>
          <w:szCs w:val="22"/>
        </w:rPr>
      </w:pPr>
      <w:r w:rsidRPr="00142F4D">
        <w:rPr>
          <w:b/>
          <w:color w:val="000000"/>
          <w:sz w:val="22"/>
          <w:szCs w:val="22"/>
        </w:rPr>
        <w:t xml:space="preserve">1) MAELEZO YA HATUA ILIYOPENDEKEZWA:  </w:t>
      </w:r>
    </w:p>
    <w:p w14:paraId="06DD7210" w14:textId="77777777" w:rsidR="00142F4D" w:rsidRPr="00142F4D" w:rsidRDefault="00142F4D" w:rsidP="00142F4D">
      <w:pPr>
        <w:ind w:right="-14"/>
        <w:rPr>
          <w:b/>
          <w:color w:val="000000"/>
          <w:sz w:val="14"/>
          <w:szCs w:val="14"/>
        </w:rPr>
      </w:pPr>
    </w:p>
    <w:p w14:paraId="5967F2A2" w14:textId="77777777" w:rsidR="009F56DB" w:rsidRPr="00142F4D" w:rsidRDefault="0081038A" w:rsidP="00142F4D">
      <w:pPr>
        <w:spacing w:line="240" w:lineRule="atLeast"/>
        <w:ind w:right="-20"/>
        <w:rPr>
          <w:color w:val="000000"/>
          <w:sz w:val="22"/>
          <w:szCs w:val="22"/>
          <w:lang w:val="pt-BR"/>
        </w:rPr>
      </w:pPr>
      <w:proofErr w:type="spellStart"/>
      <w:r w:rsidRPr="00142F4D">
        <w:rPr>
          <w:color w:val="000000"/>
          <w:sz w:val="22"/>
          <w:szCs w:val="22"/>
          <w:lang w:val="pt-BR"/>
        </w:rPr>
        <w:t>Kwenye</w:t>
      </w:r>
      <w:proofErr w:type="spellEnd"/>
      <w:r w:rsidR="00BE6384" w:rsidRPr="00142F4D">
        <w:rPr>
          <w:color w:val="000000"/>
          <w:sz w:val="22"/>
          <w:szCs w:val="22"/>
          <w:lang w:val="pt-BR"/>
        </w:rPr>
        <w:t xml:space="preserve"> ______________________________________, </w:t>
      </w:r>
      <w:proofErr w:type="spellStart"/>
      <w:r w:rsidRPr="00142F4D">
        <w:rPr>
          <w:color w:val="000000"/>
          <w:sz w:val="22"/>
          <w:szCs w:val="22"/>
          <w:lang w:val="pt-BR"/>
        </w:rPr>
        <w:t>huduma</w:t>
      </w:r>
      <w:proofErr w:type="spellEnd"/>
      <w:r w:rsidRPr="00142F4D">
        <w:rPr>
          <w:color w:val="000000"/>
          <w:sz w:val="22"/>
          <w:szCs w:val="22"/>
          <w:lang w:val="pt-BR"/>
        </w:rPr>
        <w:t xml:space="preserve"> </w:t>
      </w:r>
      <w:proofErr w:type="spellStart"/>
      <w:r w:rsidRPr="00142F4D">
        <w:rPr>
          <w:color w:val="000000"/>
          <w:sz w:val="22"/>
          <w:szCs w:val="22"/>
          <w:lang w:val="pt-BR"/>
        </w:rPr>
        <w:t>zote</w:t>
      </w:r>
      <w:proofErr w:type="spellEnd"/>
      <w:r w:rsidRPr="00142F4D">
        <w:rPr>
          <w:color w:val="000000"/>
          <w:sz w:val="22"/>
          <w:szCs w:val="22"/>
          <w:lang w:val="pt-BR"/>
        </w:rPr>
        <w:t xml:space="preserve"> </w:t>
      </w:r>
      <w:proofErr w:type="spellStart"/>
      <w:r w:rsidRPr="00142F4D">
        <w:rPr>
          <w:color w:val="000000"/>
          <w:sz w:val="22"/>
          <w:szCs w:val="22"/>
          <w:lang w:val="pt-BR"/>
        </w:rPr>
        <w:t>maalum</w:t>
      </w:r>
      <w:proofErr w:type="spellEnd"/>
      <w:r w:rsidRPr="00142F4D">
        <w:rPr>
          <w:color w:val="000000"/>
          <w:sz w:val="22"/>
          <w:szCs w:val="22"/>
          <w:lang w:val="pt-BR"/>
        </w:rPr>
        <w:t xml:space="preserve"> za </w:t>
      </w:r>
      <w:proofErr w:type="spellStart"/>
      <w:r w:rsidRPr="00142F4D">
        <w:rPr>
          <w:color w:val="000000"/>
          <w:sz w:val="22"/>
          <w:szCs w:val="22"/>
          <w:lang w:val="pt-BR"/>
        </w:rPr>
        <w:t>elimu</w:t>
      </w:r>
      <w:proofErr w:type="spellEnd"/>
      <w:r w:rsidRPr="00142F4D">
        <w:rPr>
          <w:color w:val="000000"/>
          <w:sz w:val="22"/>
          <w:szCs w:val="22"/>
          <w:lang w:val="pt-BR"/>
        </w:rPr>
        <w:t xml:space="preserve">, </w:t>
      </w:r>
      <w:proofErr w:type="spellStart"/>
      <w:r w:rsidRPr="00142F4D">
        <w:rPr>
          <w:color w:val="000000"/>
          <w:sz w:val="22"/>
          <w:szCs w:val="22"/>
          <w:lang w:val="pt-BR"/>
        </w:rPr>
        <w:t>huduma</w:t>
      </w:r>
      <w:proofErr w:type="spellEnd"/>
      <w:r w:rsidRPr="00142F4D">
        <w:rPr>
          <w:color w:val="000000"/>
          <w:sz w:val="22"/>
          <w:szCs w:val="22"/>
          <w:lang w:val="pt-BR"/>
        </w:rPr>
        <w:t xml:space="preserve"> </w:t>
      </w:r>
      <w:proofErr w:type="spellStart"/>
      <w:r w:rsidRPr="00142F4D">
        <w:rPr>
          <w:color w:val="000000"/>
          <w:sz w:val="22"/>
          <w:szCs w:val="22"/>
          <w:lang w:val="pt-BR"/>
        </w:rPr>
        <w:t>zinazohusiana</w:t>
      </w:r>
      <w:proofErr w:type="spellEnd"/>
      <w:r w:rsidRPr="00142F4D">
        <w:rPr>
          <w:color w:val="000000"/>
          <w:sz w:val="22"/>
          <w:szCs w:val="22"/>
          <w:lang w:val="pt-BR"/>
        </w:rPr>
        <w:t xml:space="preserve"> </w:t>
      </w:r>
      <w:proofErr w:type="spellStart"/>
      <w:r w:rsidRPr="00142F4D">
        <w:rPr>
          <w:color w:val="000000"/>
          <w:sz w:val="22"/>
          <w:szCs w:val="22"/>
          <w:lang w:val="pt-BR"/>
        </w:rPr>
        <w:t>na</w:t>
      </w:r>
      <w:proofErr w:type="spellEnd"/>
      <w:r w:rsidRPr="00142F4D">
        <w:rPr>
          <w:color w:val="000000"/>
          <w:sz w:val="22"/>
          <w:szCs w:val="22"/>
          <w:lang w:val="pt-BR"/>
        </w:rPr>
        <w:t xml:space="preserve"> </w:t>
      </w:r>
      <w:proofErr w:type="spellStart"/>
      <w:r w:rsidRPr="00142F4D">
        <w:rPr>
          <w:color w:val="000000"/>
          <w:sz w:val="22"/>
          <w:szCs w:val="22"/>
          <w:lang w:val="pt-BR"/>
        </w:rPr>
        <w:t>misaada</w:t>
      </w:r>
      <w:proofErr w:type="spellEnd"/>
      <w:r w:rsidRPr="00142F4D">
        <w:rPr>
          <w:color w:val="000000"/>
          <w:sz w:val="22"/>
          <w:szCs w:val="22"/>
          <w:lang w:val="pt-BR"/>
        </w:rPr>
        <w:t xml:space="preserve"> </w:t>
      </w:r>
      <w:proofErr w:type="spellStart"/>
      <w:r w:rsidRPr="00142F4D">
        <w:rPr>
          <w:color w:val="000000"/>
          <w:sz w:val="22"/>
          <w:szCs w:val="22"/>
          <w:lang w:val="pt-BR"/>
        </w:rPr>
        <w:t>ya</w:t>
      </w:r>
      <w:proofErr w:type="spellEnd"/>
      <w:r w:rsidRPr="00142F4D">
        <w:rPr>
          <w:color w:val="000000"/>
          <w:sz w:val="22"/>
          <w:szCs w:val="22"/>
          <w:lang w:val="pt-BR"/>
        </w:rPr>
        <w:t xml:space="preserve"> </w:t>
      </w:r>
      <w:proofErr w:type="spellStart"/>
      <w:r w:rsidRPr="00142F4D">
        <w:rPr>
          <w:color w:val="000000"/>
          <w:sz w:val="22"/>
          <w:szCs w:val="22"/>
          <w:lang w:val="pt-BR"/>
        </w:rPr>
        <w:t>ziada</w:t>
      </w:r>
      <w:proofErr w:type="spellEnd"/>
      <w:r w:rsidRPr="00142F4D">
        <w:rPr>
          <w:color w:val="000000"/>
          <w:sz w:val="22"/>
          <w:szCs w:val="22"/>
          <w:lang w:val="pt-BR"/>
        </w:rPr>
        <w:t xml:space="preserve"> </w:t>
      </w:r>
      <w:proofErr w:type="spellStart"/>
      <w:r w:rsidRPr="00142F4D">
        <w:rPr>
          <w:color w:val="000000"/>
          <w:sz w:val="22"/>
          <w:szCs w:val="22"/>
          <w:lang w:val="pt-BR"/>
        </w:rPr>
        <w:t>na</w:t>
      </w:r>
      <w:proofErr w:type="spellEnd"/>
      <w:r w:rsidRPr="00142F4D">
        <w:rPr>
          <w:color w:val="000000"/>
          <w:sz w:val="22"/>
          <w:szCs w:val="22"/>
          <w:lang w:val="pt-BR"/>
        </w:rPr>
        <w:t xml:space="preserve"> </w:t>
      </w:r>
      <w:proofErr w:type="spellStart"/>
      <w:r w:rsidRPr="00142F4D">
        <w:rPr>
          <w:color w:val="000000"/>
          <w:sz w:val="22"/>
          <w:szCs w:val="22"/>
          <w:lang w:val="pt-BR"/>
        </w:rPr>
        <w:t>huduma</w:t>
      </w:r>
      <w:proofErr w:type="spellEnd"/>
      <w:r w:rsidRPr="00142F4D">
        <w:rPr>
          <w:color w:val="000000"/>
          <w:sz w:val="22"/>
          <w:szCs w:val="22"/>
          <w:lang w:val="pt-BR"/>
        </w:rPr>
        <w:t xml:space="preserve"> </w:t>
      </w:r>
      <w:proofErr w:type="spellStart"/>
      <w:r w:rsidRPr="00142F4D">
        <w:rPr>
          <w:color w:val="000000"/>
          <w:sz w:val="22"/>
          <w:szCs w:val="22"/>
          <w:lang w:val="pt-BR"/>
        </w:rPr>
        <w:t>zilizoainishwa</w:t>
      </w:r>
      <w:proofErr w:type="spellEnd"/>
      <w:r w:rsidRPr="00142F4D">
        <w:rPr>
          <w:color w:val="000000"/>
          <w:sz w:val="22"/>
          <w:szCs w:val="22"/>
          <w:lang w:val="pt-BR"/>
        </w:rPr>
        <w:t xml:space="preserve"> </w:t>
      </w:r>
      <w:proofErr w:type="spellStart"/>
      <w:r w:rsidRPr="00142F4D">
        <w:rPr>
          <w:color w:val="000000"/>
          <w:sz w:val="22"/>
          <w:szCs w:val="22"/>
          <w:lang w:val="pt-BR"/>
        </w:rPr>
        <w:t>katika</w:t>
      </w:r>
      <w:proofErr w:type="spellEnd"/>
      <w:r w:rsidRPr="00142F4D">
        <w:rPr>
          <w:color w:val="000000"/>
          <w:sz w:val="22"/>
          <w:szCs w:val="22"/>
          <w:lang w:val="pt-BR"/>
        </w:rPr>
        <w:t xml:space="preserve"> IEP </w:t>
      </w:r>
      <w:proofErr w:type="spellStart"/>
      <w:r w:rsidRPr="00142F4D">
        <w:rPr>
          <w:color w:val="000000"/>
          <w:sz w:val="22"/>
          <w:szCs w:val="22"/>
          <w:lang w:val="pt-BR"/>
        </w:rPr>
        <w:t>ya</w:t>
      </w:r>
      <w:proofErr w:type="spellEnd"/>
      <w:r w:rsidRPr="00142F4D">
        <w:rPr>
          <w:color w:val="000000"/>
          <w:sz w:val="22"/>
          <w:szCs w:val="22"/>
          <w:lang w:val="pt-BR"/>
        </w:rPr>
        <w:t xml:space="preserve"> </w:t>
      </w:r>
      <w:proofErr w:type="spellStart"/>
      <w:r w:rsidRPr="00142F4D">
        <w:rPr>
          <w:color w:val="000000"/>
          <w:sz w:val="22"/>
          <w:szCs w:val="22"/>
          <w:lang w:val="pt-BR"/>
        </w:rPr>
        <w:t>mwanafunzi</w:t>
      </w:r>
      <w:proofErr w:type="spellEnd"/>
      <w:r w:rsidRPr="00142F4D">
        <w:rPr>
          <w:color w:val="000000"/>
          <w:sz w:val="22"/>
          <w:szCs w:val="22"/>
          <w:lang w:val="pt-BR"/>
        </w:rPr>
        <w:t xml:space="preserve"> </w:t>
      </w:r>
      <w:proofErr w:type="spellStart"/>
      <w:r w:rsidRPr="00142F4D">
        <w:rPr>
          <w:color w:val="000000"/>
          <w:sz w:val="22"/>
          <w:szCs w:val="22"/>
          <w:lang w:val="pt-BR"/>
        </w:rPr>
        <w:t>aliyetajwa</w:t>
      </w:r>
      <w:proofErr w:type="spellEnd"/>
      <w:r w:rsidRPr="00142F4D">
        <w:rPr>
          <w:color w:val="000000"/>
          <w:sz w:val="22"/>
          <w:szCs w:val="22"/>
          <w:lang w:val="pt-BR"/>
        </w:rPr>
        <w:t xml:space="preserve"> </w:t>
      </w:r>
      <w:proofErr w:type="spellStart"/>
      <w:r w:rsidRPr="00142F4D">
        <w:rPr>
          <w:color w:val="000000"/>
          <w:sz w:val="22"/>
          <w:szCs w:val="22"/>
          <w:lang w:val="pt-BR"/>
        </w:rPr>
        <w:t>hapo</w:t>
      </w:r>
      <w:proofErr w:type="spellEnd"/>
      <w:r w:rsidRPr="00142F4D">
        <w:rPr>
          <w:color w:val="000000"/>
          <w:sz w:val="22"/>
          <w:szCs w:val="22"/>
          <w:lang w:val="pt-BR"/>
        </w:rPr>
        <w:t xml:space="preserve"> </w:t>
      </w:r>
      <w:proofErr w:type="spellStart"/>
      <w:r w:rsidRPr="00142F4D">
        <w:rPr>
          <w:color w:val="000000"/>
          <w:sz w:val="22"/>
          <w:szCs w:val="22"/>
          <w:lang w:val="pt-BR"/>
        </w:rPr>
        <w:t>juu</w:t>
      </w:r>
      <w:proofErr w:type="spellEnd"/>
      <w:r w:rsidRPr="00142F4D">
        <w:rPr>
          <w:color w:val="000000"/>
          <w:sz w:val="22"/>
          <w:szCs w:val="22"/>
          <w:lang w:val="pt-BR"/>
        </w:rPr>
        <w:t xml:space="preserve"> </w:t>
      </w:r>
      <w:proofErr w:type="spellStart"/>
      <w:r w:rsidRPr="00142F4D">
        <w:rPr>
          <w:color w:val="000000"/>
          <w:sz w:val="22"/>
          <w:szCs w:val="22"/>
          <w:lang w:val="pt-BR"/>
        </w:rPr>
        <w:t>zitakoma</w:t>
      </w:r>
      <w:proofErr w:type="spellEnd"/>
      <w:r w:rsidRPr="00142F4D">
        <w:rPr>
          <w:color w:val="000000"/>
          <w:sz w:val="22"/>
          <w:szCs w:val="22"/>
          <w:lang w:val="pt-BR"/>
        </w:rPr>
        <w:t>.</w:t>
      </w:r>
    </w:p>
    <w:p w14:paraId="03D40CB8" w14:textId="77777777" w:rsidR="009F56DB" w:rsidRPr="00142F4D" w:rsidRDefault="009F56DB" w:rsidP="00AC625B">
      <w:pPr>
        <w:spacing w:line="240" w:lineRule="atLeast"/>
        <w:ind w:right="-20"/>
        <w:rPr>
          <w:color w:val="000000"/>
          <w:sz w:val="22"/>
          <w:szCs w:val="22"/>
        </w:rPr>
      </w:pPr>
    </w:p>
    <w:p w14:paraId="78F8967A" w14:textId="77777777" w:rsidR="001E47AF" w:rsidRPr="00142F4D" w:rsidRDefault="0081038A" w:rsidP="00AC625B">
      <w:pPr>
        <w:spacing w:line="240" w:lineRule="atLeast"/>
        <w:ind w:right="-20"/>
        <w:rPr>
          <w:b/>
          <w:color w:val="000000"/>
          <w:sz w:val="22"/>
          <w:szCs w:val="22"/>
        </w:rPr>
      </w:pPr>
      <w:r w:rsidRPr="00142F4D">
        <w:rPr>
          <w:b/>
          <w:color w:val="000000"/>
          <w:sz w:val="22"/>
          <w:szCs w:val="22"/>
        </w:rPr>
        <w:t>2) MAELEZO YA KWA NINI HATUA HIYO INAPENDEKEZWA:</w:t>
      </w:r>
    </w:p>
    <w:p w14:paraId="73B1C9E4" w14:textId="77777777" w:rsidR="00C26A35" w:rsidRPr="00142F4D" w:rsidRDefault="00C26A35" w:rsidP="00C26A35">
      <w:pPr>
        <w:spacing w:line="240" w:lineRule="atLeast"/>
        <w:ind w:right="-20"/>
        <w:rPr>
          <w:color w:val="000000"/>
          <w:sz w:val="22"/>
          <w:szCs w:val="22"/>
          <w:lang w:val="pt-BR"/>
        </w:rPr>
      </w:pPr>
      <w:r w:rsidRPr="00142F4D">
        <w:rPr>
          <w:color w:val="000000"/>
          <w:sz w:val="22"/>
          <w:szCs w:val="22"/>
          <w:lang w:val="pt-BR"/>
        </w:rPr>
        <w:t xml:space="preserve">Makubaliano ya huduma zote za elimu maalum, huduma zinazohusiana na misaada na huduma za ziada zimefutwa.   </w:t>
      </w:r>
    </w:p>
    <w:p w14:paraId="7E42A4C3" w14:textId="77777777" w:rsidR="00142F4D" w:rsidRPr="00142F4D" w:rsidRDefault="00142F4D" w:rsidP="00142F4D">
      <w:pPr>
        <w:ind w:right="-14"/>
        <w:rPr>
          <w:b/>
          <w:color w:val="000000"/>
          <w:sz w:val="14"/>
          <w:szCs w:val="14"/>
        </w:rPr>
      </w:pPr>
    </w:p>
    <w:p w14:paraId="0A54F73E" w14:textId="77777777" w:rsidR="00C26A35" w:rsidRPr="00142F4D" w:rsidRDefault="00C26A35" w:rsidP="00C26A35">
      <w:pPr>
        <w:spacing w:line="240" w:lineRule="atLeast"/>
        <w:ind w:right="-20"/>
        <w:rPr>
          <w:b/>
          <w:bCs/>
          <w:color w:val="000000"/>
          <w:sz w:val="22"/>
          <w:szCs w:val="22"/>
        </w:rPr>
      </w:pPr>
      <w:r w:rsidRPr="00142F4D">
        <w:rPr>
          <w:b/>
          <w:bCs/>
          <w:color w:val="000000"/>
          <w:sz w:val="22"/>
          <w:szCs w:val="22"/>
        </w:rPr>
        <w:t>3) CHAGUZI ZILIZOZINGATIWA NA KWA NINI CHAGUZI ZILIKATALIWA:</w:t>
      </w:r>
    </w:p>
    <w:p w14:paraId="5DB7C7A5" w14:textId="77777777" w:rsidR="00142F4D" w:rsidRPr="00142F4D" w:rsidRDefault="00142F4D" w:rsidP="00142F4D">
      <w:pPr>
        <w:ind w:right="-14"/>
        <w:rPr>
          <w:b/>
          <w:color w:val="000000"/>
          <w:sz w:val="14"/>
          <w:szCs w:val="14"/>
        </w:rPr>
      </w:pPr>
    </w:p>
    <w:p w14:paraId="57A39197" w14:textId="77777777" w:rsidR="00C26A35" w:rsidRPr="00142F4D" w:rsidRDefault="00C26A35" w:rsidP="00C26A35">
      <w:pPr>
        <w:spacing w:line="240" w:lineRule="atLeast"/>
        <w:ind w:right="-20"/>
        <w:rPr>
          <w:color w:val="000000"/>
          <w:sz w:val="22"/>
          <w:szCs w:val="22"/>
          <w:lang w:val="pt-BR"/>
        </w:rPr>
      </w:pPr>
      <w:r w:rsidRPr="00142F4D">
        <w:rPr>
          <w:color w:val="000000"/>
          <w:sz w:val="22"/>
          <w:szCs w:val="22"/>
          <w:lang w:val="pt-BR"/>
        </w:rPr>
        <w:t>Hakuna chaguzi zilizozingatiwa. Huu sio uamuzi wa timu ya wanafunzi wa IEP.  Hii ni hatua ya upande mmoja ya uamuzi wa elimu kwa mwanafunzi huyu, kama ilivyoidhinishwa na kanuni maalum za elimu.</w:t>
      </w:r>
    </w:p>
    <w:p w14:paraId="39153A21" w14:textId="77777777" w:rsidR="009F56DB" w:rsidRPr="00142F4D" w:rsidRDefault="009F56DB" w:rsidP="00AC625B">
      <w:pPr>
        <w:spacing w:line="240" w:lineRule="atLeast"/>
        <w:ind w:right="-20"/>
        <w:rPr>
          <w:color w:val="000000"/>
          <w:sz w:val="22"/>
          <w:szCs w:val="22"/>
          <w:lang w:val="pt-BR"/>
        </w:rPr>
      </w:pPr>
    </w:p>
    <w:p w14:paraId="7E63C985" w14:textId="77777777" w:rsidR="009F56DB" w:rsidRPr="00142F4D" w:rsidRDefault="009F56DB" w:rsidP="00C26A35">
      <w:pPr>
        <w:spacing w:line="240" w:lineRule="atLeast"/>
        <w:ind w:right="-20"/>
        <w:rPr>
          <w:b/>
          <w:color w:val="000000"/>
          <w:sz w:val="22"/>
          <w:szCs w:val="22"/>
          <w:lang w:val="pt-BR"/>
        </w:rPr>
      </w:pPr>
      <w:r w:rsidRPr="00142F4D">
        <w:rPr>
          <w:b/>
          <w:color w:val="000000"/>
          <w:sz w:val="22"/>
          <w:szCs w:val="22"/>
          <w:lang w:val="pt-BR"/>
        </w:rPr>
        <w:t xml:space="preserve">4)  </w:t>
      </w:r>
      <w:r w:rsidR="00C26A35" w:rsidRPr="00142F4D">
        <w:rPr>
          <w:b/>
          <w:color w:val="000000"/>
          <w:sz w:val="22"/>
          <w:szCs w:val="22"/>
          <w:lang w:val="pt-BR"/>
        </w:rPr>
        <w:t>4) MAELEZO YA DATA KUTUMIKA KAMA MSINGI WA HATUA ILIYOPENDEKEZWA</w:t>
      </w:r>
    </w:p>
    <w:p w14:paraId="5536E2BC" w14:textId="77777777" w:rsidR="009F56DB" w:rsidRPr="00142F4D" w:rsidRDefault="00C26A35" w:rsidP="00AC625B">
      <w:pPr>
        <w:spacing w:line="240" w:lineRule="atLeast"/>
        <w:ind w:right="-20"/>
        <w:rPr>
          <w:bCs/>
          <w:i/>
          <w:color w:val="000000"/>
          <w:sz w:val="22"/>
          <w:szCs w:val="22"/>
          <w:u w:val="single"/>
          <w:lang w:val="pt-BR"/>
        </w:rPr>
      </w:pPr>
      <w:r w:rsidRPr="00142F4D">
        <w:rPr>
          <w:bCs/>
          <w:i/>
          <w:color w:val="000000"/>
          <w:sz w:val="22"/>
          <w:szCs w:val="22"/>
          <w:u w:val="single"/>
          <w:lang w:val="pt-BR"/>
        </w:rPr>
        <w:t>(ikiwa ni pamoja na kila utaratibu wa tathmini, tathmini, rekodi au ripoti iliyotumiwa kama msingi wa hatua iliyopendekezwa au iliyokataliwa):</w:t>
      </w:r>
    </w:p>
    <w:p w14:paraId="6E72FA0D" w14:textId="77777777" w:rsidR="00142F4D" w:rsidRPr="00142F4D" w:rsidRDefault="00142F4D" w:rsidP="00142F4D">
      <w:pPr>
        <w:ind w:right="-14"/>
        <w:rPr>
          <w:b/>
          <w:color w:val="000000"/>
          <w:sz w:val="14"/>
          <w:szCs w:val="14"/>
        </w:rPr>
      </w:pPr>
    </w:p>
    <w:p w14:paraId="1B6429AA" w14:textId="77777777" w:rsidR="00985675" w:rsidRPr="00142F4D" w:rsidRDefault="00C26A35" w:rsidP="00AC625B">
      <w:pPr>
        <w:spacing w:line="240" w:lineRule="atLeast"/>
        <w:ind w:right="-20"/>
        <w:rPr>
          <w:bCs/>
          <w:color w:val="000000"/>
          <w:sz w:val="22"/>
          <w:szCs w:val="22"/>
          <w:lang w:val="pt-BR"/>
        </w:rPr>
      </w:pPr>
      <w:r w:rsidRPr="00142F4D">
        <w:rPr>
          <w:bCs/>
          <w:color w:val="000000"/>
          <w:sz w:val="22"/>
          <w:szCs w:val="22"/>
        </w:rPr>
        <w:t xml:space="preserve">Hakuna data </w:t>
      </w:r>
      <w:proofErr w:type="spellStart"/>
      <w:r w:rsidRPr="00142F4D">
        <w:rPr>
          <w:bCs/>
          <w:color w:val="000000"/>
          <w:sz w:val="22"/>
          <w:szCs w:val="22"/>
        </w:rPr>
        <w:t>iliyotumika</w:t>
      </w:r>
      <w:proofErr w:type="spellEnd"/>
      <w:r w:rsidRPr="00142F4D">
        <w:rPr>
          <w:bCs/>
          <w:color w:val="000000"/>
          <w:sz w:val="22"/>
          <w:szCs w:val="22"/>
        </w:rPr>
        <w:t xml:space="preserve"> </w:t>
      </w:r>
      <w:proofErr w:type="spellStart"/>
      <w:r w:rsidRPr="00142F4D">
        <w:rPr>
          <w:bCs/>
          <w:color w:val="000000"/>
          <w:sz w:val="22"/>
          <w:szCs w:val="22"/>
        </w:rPr>
        <w:t>kama</w:t>
      </w:r>
      <w:proofErr w:type="spellEnd"/>
      <w:r w:rsidRPr="00142F4D">
        <w:rPr>
          <w:bCs/>
          <w:color w:val="000000"/>
          <w:sz w:val="22"/>
          <w:szCs w:val="22"/>
        </w:rPr>
        <w:t xml:space="preserve"> </w:t>
      </w:r>
      <w:proofErr w:type="spellStart"/>
      <w:r w:rsidRPr="00142F4D">
        <w:rPr>
          <w:bCs/>
          <w:color w:val="000000"/>
          <w:sz w:val="22"/>
          <w:szCs w:val="22"/>
        </w:rPr>
        <w:t>msingi</w:t>
      </w:r>
      <w:proofErr w:type="spellEnd"/>
      <w:r w:rsidRPr="00142F4D">
        <w:rPr>
          <w:bCs/>
          <w:color w:val="000000"/>
          <w:sz w:val="22"/>
          <w:szCs w:val="22"/>
        </w:rPr>
        <w:t xml:space="preserve"> </w:t>
      </w:r>
      <w:proofErr w:type="spellStart"/>
      <w:r w:rsidRPr="00142F4D">
        <w:rPr>
          <w:bCs/>
          <w:color w:val="000000"/>
          <w:sz w:val="22"/>
          <w:szCs w:val="22"/>
        </w:rPr>
        <w:t>wa</w:t>
      </w:r>
      <w:proofErr w:type="spellEnd"/>
      <w:r w:rsidRPr="00142F4D">
        <w:rPr>
          <w:bCs/>
          <w:color w:val="000000"/>
          <w:sz w:val="22"/>
          <w:szCs w:val="22"/>
        </w:rPr>
        <w:t xml:space="preserve"> </w:t>
      </w:r>
      <w:proofErr w:type="spellStart"/>
      <w:r w:rsidRPr="00142F4D">
        <w:rPr>
          <w:bCs/>
          <w:color w:val="000000"/>
          <w:sz w:val="22"/>
          <w:szCs w:val="22"/>
        </w:rPr>
        <w:t>hatua</w:t>
      </w:r>
      <w:proofErr w:type="spellEnd"/>
      <w:r w:rsidRPr="00142F4D">
        <w:rPr>
          <w:bCs/>
          <w:color w:val="000000"/>
          <w:sz w:val="22"/>
          <w:szCs w:val="22"/>
        </w:rPr>
        <w:t xml:space="preserve"> </w:t>
      </w:r>
      <w:proofErr w:type="spellStart"/>
      <w:r w:rsidRPr="00142F4D">
        <w:rPr>
          <w:bCs/>
          <w:color w:val="000000"/>
          <w:sz w:val="22"/>
          <w:szCs w:val="22"/>
        </w:rPr>
        <w:t>iliyopendekezwa</w:t>
      </w:r>
      <w:proofErr w:type="spellEnd"/>
      <w:r w:rsidRPr="00142F4D">
        <w:rPr>
          <w:bCs/>
          <w:color w:val="000000"/>
          <w:sz w:val="22"/>
          <w:szCs w:val="22"/>
        </w:rPr>
        <w:t xml:space="preserve">.  </w:t>
      </w:r>
      <w:r w:rsidRPr="00142F4D">
        <w:rPr>
          <w:bCs/>
          <w:color w:val="000000"/>
          <w:sz w:val="22"/>
          <w:szCs w:val="22"/>
          <w:lang w:val="pt-BR"/>
        </w:rPr>
        <w:t>Huu sio uamuzi wa timu ya wanafunzi wa IEP.  Hii ni hatua ya upande mmoja ya uamuzi wa elimu kwa mwanafunzi huyu, kama ilivyoidhinishwa na kanuni maalum za elimu.</w:t>
      </w:r>
    </w:p>
    <w:p w14:paraId="6C9F21AB" w14:textId="77777777" w:rsidR="00451356" w:rsidRPr="00142F4D" w:rsidRDefault="00451356" w:rsidP="00AC625B">
      <w:pPr>
        <w:spacing w:line="240" w:lineRule="atLeast"/>
        <w:ind w:right="-20"/>
        <w:rPr>
          <w:bCs/>
          <w:color w:val="000000"/>
          <w:sz w:val="22"/>
          <w:szCs w:val="22"/>
          <w:lang w:val="pt-BR"/>
        </w:rPr>
      </w:pPr>
    </w:p>
    <w:p w14:paraId="2FDB7ED4" w14:textId="77777777" w:rsidR="00AC6399" w:rsidRPr="00142F4D" w:rsidRDefault="00AC6399" w:rsidP="00AC6399">
      <w:pPr>
        <w:rPr>
          <w:b/>
          <w:color w:val="000000"/>
          <w:sz w:val="22"/>
          <w:szCs w:val="22"/>
          <w:lang w:val="pt-BR"/>
        </w:rPr>
      </w:pPr>
      <w:r w:rsidRPr="00142F4D">
        <w:rPr>
          <w:b/>
          <w:color w:val="000000"/>
          <w:sz w:val="22"/>
          <w:szCs w:val="22"/>
          <w:lang w:val="pt-BR"/>
        </w:rPr>
        <w:t xml:space="preserve">5) MAMBO MENGINE YANAYOHUSIANA NA PROPOSAL (kwa mfano LRE, madhara ya madhara): </w:t>
      </w:r>
    </w:p>
    <w:p w14:paraId="4BEFC141" w14:textId="77777777" w:rsidR="00142F4D" w:rsidRPr="00142F4D" w:rsidRDefault="00142F4D" w:rsidP="00142F4D">
      <w:pPr>
        <w:ind w:right="-14"/>
        <w:rPr>
          <w:b/>
          <w:color w:val="000000"/>
          <w:sz w:val="14"/>
          <w:szCs w:val="14"/>
        </w:rPr>
      </w:pPr>
    </w:p>
    <w:p w14:paraId="3A64008B" w14:textId="77777777" w:rsidR="009F56DB" w:rsidRPr="00142F4D" w:rsidRDefault="00AC6399" w:rsidP="00AC6399">
      <w:pPr>
        <w:rPr>
          <w:bCs/>
          <w:sz w:val="22"/>
          <w:szCs w:val="22"/>
          <w:lang w:val="pt-BR"/>
        </w:rPr>
      </w:pPr>
      <w:r w:rsidRPr="00142F4D">
        <w:rPr>
          <w:bCs/>
          <w:color w:val="000000"/>
          <w:sz w:val="22"/>
          <w:szCs w:val="22"/>
          <w:lang w:val="pt-BR"/>
        </w:rPr>
        <w:t>Hakuna sababu nyingine zinazohusiana na hatua iliyopendekezwa.  Huu sio uamuzi wa timu ya wanafunzi wa IEP.  Hii ni hatua ya upande mmoja ya uamuzi wa elimu kwa mwanafunzi huyu, kama ilivyoidhinishwa na kanuni maalum za elimu.</w:t>
      </w:r>
    </w:p>
    <w:p w14:paraId="2975A3B2" w14:textId="77777777" w:rsidR="00985675" w:rsidRPr="00142F4D" w:rsidRDefault="00985675" w:rsidP="00AC625B">
      <w:pPr>
        <w:rPr>
          <w:bCs/>
          <w:sz w:val="22"/>
          <w:szCs w:val="22"/>
          <w:lang w:val="pt-BR"/>
        </w:rPr>
      </w:pPr>
    </w:p>
    <w:p w14:paraId="2115BD48" w14:textId="0511A465" w:rsidR="002574A5" w:rsidRPr="00142F4D" w:rsidRDefault="00142F4D" w:rsidP="002574A5">
      <w:pPr>
        <w:jc w:val="center"/>
        <w:rPr>
          <w:b/>
          <w:sz w:val="24"/>
          <w:szCs w:val="24"/>
          <w:lang w:val="pt-BR"/>
        </w:rPr>
      </w:pPr>
      <w:r w:rsidRPr="00142F4D">
        <w:rPr>
          <w:b/>
          <w:sz w:val="24"/>
          <w:szCs w:val="24"/>
          <w:lang w:val="pt-BR"/>
        </w:rPr>
        <w:br w:type="page"/>
      </w:r>
      <w:r w:rsidR="00AC6399" w:rsidRPr="00142F4D">
        <w:rPr>
          <w:b/>
          <w:sz w:val="24"/>
          <w:szCs w:val="24"/>
          <w:lang w:val="pt-BR"/>
        </w:rPr>
        <w:lastRenderedPageBreak/>
        <w:t>TAARIFA YA ZIADA</w:t>
      </w:r>
    </w:p>
    <w:p w14:paraId="5A0B2FEC" w14:textId="77777777" w:rsidR="009F56DB" w:rsidRPr="00142F4D" w:rsidRDefault="00AC6399" w:rsidP="00AC625B">
      <w:pPr>
        <w:rPr>
          <w:sz w:val="22"/>
          <w:szCs w:val="22"/>
          <w:lang w:val="pt-BR"/>
        </w:rPr>
      </w:pPr>
      <w:r w:rsidRPr="00142F4D">
        <w:rPr>
          <w:sz w:val="22"/>
          <w:szCs w:val="22"/>
          <w:lang w:val="pt-BR"/>
        </w:rPr>
        <w:t>Unaweza kuwasiliana na rasilimali yoyote kati ya zifuatazo ili kukusaidia kuelewa sheria za shirikisho na serikali za kuelimisha watoto wenye sifa na haki za wazazi (ulinzi wa utaratibu) uliotolewa na sheria hizo: Jimbo la Kansas Dept. ya Elimu 800-203-9462; Kituo cha Haki za Ulemavu cha Kansas (DRC) (877) 776-1541; Familia Pamoja, Inc. 800-264-6343; na Funguo za Mtandao 785-233-8732.</w:t>
      </w:r>
    </w:p>
    <w:p w14:paraId="7A3A567C" w14:textId="77777777" w:rsidR="009F56DB" w:rsidRPr="00142F4D" w:rsidRDefault="009F56DB" w:rsidP="00AC625B">
      <w:pPr>
        <w:spacing w:line="240" w:lineRule="atLeast"/>
        <w:ind w:right="-20"/>
        <w:rPr>
          <w:b/>
          <w:color w:val="000000"/>
          <w:sz w:val="22"/>
          <w:szCs w:val="22"/>
          <w:lang w:val="pt-BR"/>
        </w:rPr>
      </w:pPr>
    </w:p>
    <w:p w14:paraId="7BFE5E50" w14:textId="77777777" w:rsidR="000E4F67" w:rsidRDefault="000E4F67" w:rsidP="00AC625B">
      <w:pPr>
        <w:pBdr>
          <w:top w:val="single" w:sz="4" w:space="1" w:color="auto"/>
          <w:left w:val="single" w:sz="4" w:space="4" w:color="auto"/>
          <w:bottom w:val="single" w:sz="4" w:space="1" w:color="auto"/>
          <w:right w:val="single" w:sz="4" w:space="4" w:color="auto"/>
        </w:pBdr>
        <w:spacing w:line="240" w:lineRule="atLeast"/>
        <w:ind w:right="160"/>
        <w:rPr>
          <w:b/>
          <w:color w:val="000000"/>
          <w:sz w:val="22"/>
          <w:szCs w:val="22"/>
          <w:lang w:val="pt-BR"/>
        </w:rPr>
      </w:pPr>
    </w:p>
    <w:p w14:paraId="2B253895" w14:textId="09E04687" w:rsidR="009F56DB" w:rsidRPr="000E4F67" w:rsidRDefault="000E4F67" w:rsidP="000E4F67">
      <w:pPr>
        <w:pBdr>
          <w:top w:val="single" w:sz="4" w:space="1" w:color="auto"/>
          <w:left w:val="single" w:sz="4" w:space="4" w:color="auto"/>
          <w:bottom w:val="single" w:sz="4" w:space="1" w:color="auto"/>
          <w:right w:val="single" w:sz="4" w:space="4" w:color="auto"/>
        </w:pBdr>
        <w:spacing w:line="240" w:lineRule="atLeast"/>
        <w:ind w:right="160"/>
        <w:jc w:val="center"/>
        <w:rPr>
          <w:b/>
          <w:color w:val="000000"/>
          <w:sz w:val="24"/>
          <w:szCs w:val="24"/>
          <w:lang w:val="pt-BR"/>
        </w:rPr>
      </w:pPr>
      <w:r w:rsidRPr="000E4F67">
        <w:rPr>
          <w:b/>
          <w:color w:val="000000"/>
          <w:sz w:val="24"/>
          <w:szCs w:val="24"/>
          <w:lang w:val="pt-BR"/>
        </w:rPr>
        <w:t>ULINZI WA KIUTARATIBU KULINDA HAKI ZA WAZAZI</w:t>
      </w:r>
    </w:p>
    <w:p w14:paraId="799951B3" w14:textId="77777777" w:rsidR="000E4F67" w:rsidRPr="00142F4D" w:rsidRDefault="000E4F67" w:rsidP="00AC625B">
      <w:pPr>
        <w:pBdr>
          <w:top w:val="single" w:sz="4" w:space="1" w:color="auto"/>
          <w:left w:val="single" w:sz="4" w:space="4" w:color="auto"/>
          <w:bottom w:val="single" w:sz="4" w:space="1" w:color="auto"/>
          <w:right w:val="single" w:sz="4" w:space="4" w:color="auto"/>
        </w:pBdr>
        <w:spacing w:line="240" w:lineRule="atLeast"/>
        <w:ind w:right="160"/>
        <w:rPr>
          <w:b/>
          <w:color w:val="000000"/>
          <w:sz w:val="22"/>
          <w:szCs w:val="22"/>
          <w:lang w:val="pt-BR"/>
        </w:rPr>
      </w:pPr>
    </w:p>
    <w:p w14:paraId="4DF88345" w14:textId="77777777" w:rsidR="009F56DB" w:rsidRPr="00142F4D" w:rsidRDefault="009F56DB" w:rsidP="00851BC6">
      <w:pPr>
        <w:pBdr>
          <w:top w:val="single" w:sz="4" w:space="1" w:color="auto"/>
          <w:left w:val="single" w:sz="4" w:space="4" w:color="auto"/>
          <w:bottom w:val="single" w:sz="4" w:space="1" w:color="auto"/>
          <w:right w:val="single" w:sz="4" w:space="4" w:color="auto"/>
        </w:pBdr>
        <w:spacing w:line="240" w:lineRule="atLeast"/>
        <w:ind w:left="180" w:right="160" w:hanging="180"/>
        <w:rPr>
          <w:color w:val="000000"/>
          <w:sz w:val="22"/>
          <w:szCs w:val="22"/>
          <w:lang w:val="pt-BR"/>
        </w:rPr>
      </w:pPr>
      <w:r w:rsidRPr="00142F4D">
        <w:rPr>
          <w:color w:val="000000"/>
          <w:sz w:val="22"/>
          <w:szCs w:val="22"/>
          <w:lang w:val="pt-BR"/>
        </w:rPr>
        <w:tab/>
      </w:r>
      <w:r w:rsidR="00851BC6" w:rsidRPr="00142F4D">
        <w:rPr>
          <w:color w:val="000000"/>
          <w:sz w:val="22"/>
          <w:szCs w:val="22"/>
          <w:lang w:val="pt-BR"/>
        </w:rPr>
        <w:t>Sheria zote za serikali na shirikisho kuhusu elimu ya watoto wenye sifa za kipekee ni pamoja na haki nyingi za wazazi.  Kupokea taarifa za hatua shule inataka kuchukua kuhusu mtoto wako na kuwa sehemu ya timu ya mipango ya elimu ya mtoto wako ni mifano ya haki ambazo sheria hizi zinakupa. Sheria hizi pia zinahitaji shule kufuata taratibu fulani ili kuhakikisha unajua haki zako na kuwa na fursa ya kutumia haki hizo. Ikiwa una maswali yoyote kuhusu haki zako au ungependa kupokea nakala ya ziada ya haki zako, unaweza kuwasiliana na mkurugenzi wa elimu maalum kwa shule yako au ushirika wa elimu maalum.</w:t>
      </w:r>
    </w:p>
    <w:p w14:paraId="51D0D16C" w14:textId="77777777" w:rsidR="009F56DB" w:rsidRPr="00142F4D" w:rsidRDefault="009F56DB" w:rsidP="00AC625B">
      <w:pPr>
        <w:pBdr>
          <w:top w:val="single" w:sz="4" w:space="1" w:color="auto"/>
          <w:left w:val="single" w:sz="4" w:space="4" w:color="auto"/>
          <w:bottom w:val="single" w:sz="4" w:space="1" w:color="auto"/>
          <w:right w:val="single" w:sz="4" w:space="4" w:color="auto"/>
        </w:pBdr>
        <w:spacing w:line="240" w:lineRule="atLeast"/>
        <w:ind w:left="180" w:right="160" w:hanging="180"/>
        <w:rPr>
          <w:color w:val="000000"/>
          <w:sz w:val="22"/>
          <w:szCs w:val="22"/>
          <w:lang w:val="pt-BR"/>
        </w:rPr>
      </w:pPr>
    </w:p>
    <w:p w14:paraId="52FEF087" w14:textId="77777777" w:rsidR="009F56DB" w:rsidRPr="00142F4D" w:rsidRDefault="009F56DB" w:rsidP="00AC625B">
      <w:pPr>
        <w:rPr>
          <w:sz w:val="22"/>
          <w:szCs w:val="22"/>
          <w:lang w:val="pt-BR"/>
        </w:rPr>
      </w:pPr>
    </w:p>
    <w:p w14:paraId="195E5226" w14:textId="77777777" w:rsidR="002574A5" w:rsidRPr="00142F4D" w:rsidRDefault="002574A5" w:rsidP="00AC625B">
      <w:pPr>
        <w:rPr>
          <w:sz w:val="22"/>
          <w:szCs w:val="22"/>
          <w:lang w:val="pt-BR"/>
        </w:rPr>
      </w:pPr>
    </w:p>
    <w:p w14:paraId="52822CE2" w14:textId="77777777" w:rsidR="00F07BA3" w:rsidRPr="00142F4D" w:rsidRDefault="00F07BA3" w:rsidP="00F07BA3">
      <w:pPr>
        <w:pBdr>
          <w:top w:val="single" w:sz="4" w:space="1" w:color="auto"/>
          <w:left w:val="single" w:sz="4" w:space="4" w:color="auto"/>
          <w:bottom w:val="single" w:sz="4" w:space="1" w:color="auto"/>
          <w:right w:val="single" w:sz="4" w:space="4" w:color="auto"/>
        </w:pBdr>
        <w:ind w:left="540" w:right="540"/>
        <w:jc w:val="center"/>
        <w:rPr>
          <w:b/>
          <w:sz w:val="24"/>
          <w:szCs w:val="24"/>
          <w:lang w:val="pt-BR"/>
        </w:rPr>
      </w:pPr>
    </w:p>
    <w:p w14:paraId="6700B2F7" w14:textId="77777777" w:rsidR="00F07BA3" w:rsidRPr="00142F4D" w:rsidRDefault="00674E23" w:rsidP="00F07BA3">
      <w:pPr>
        <w:pBdr>
          <w:top w:val="single" w:sz="4" w:space="1" w:color="auto"/>
          <w:left w:val="single" w:sz="4" w:space="4" w:color="auto"/>
          <w:bottom w:val="single" w:sz="4" w:space="1" w:color="auto"/>
          <w:right w:val="single" w:sz="4" w:space="4" w:color="auto"/>
        </w:pBdr>
        <w:ind w:left="540" w:right="540"/>
        <w:jc w:val="center"/>
        <w:rPr>
          <w:b/>
          <w:sz w:val="24"/>
          <w:szCs w:val="24"/>
          <w:lang w:val="pt-BR"/>
        </w:rPr>
      </w:pPr>
      <w:bookmarkStart w:id="0" w:name="OLE_LINK1"/>
      <w:bookmarkStart w:id="1" w:name="OLE_LINK2"/>
      <w:r w:rsidRPr="00142F4D">
        <w:rPr>
          <w:b/>
          <w:sz w:val="24"/>
          <w:szCs w:val="24"/>
          <w:lang w:val="pt-BR"/>
        </w:rPr>
        <w:t>UTOAJI</w:t>
      </w:r>
    </w:p>
    <w:p w14:paraId="20DE97E8" w14:textId="77777777" w:rsidR="00F07BA3" w:rsidRPr="00142F4D" w:rsidRDefault="00F07BA3" w:rsidP="00F07BA3">
      <w:pPr>
        <w:pBdr>
          <w:top w:val="single" w:sz="4" w:space="1" w:color="auto"/>
          <w:left w:val="single" w:sz="4" w:space="4" w:color="auto"/>
          <w:bottom w:val="single" w:sz="4" w:space="1" w:color="auto"/>
          <w:right w:val="single" w:sz="4" w:space="4" w:color="auto"/>
        </w:pBdr>
        <w:ind w:left="540" w:right="540"/>
        <w:jc w:val="center"/>
        <w:rPr>
          <w:b/>
          <w:sz w:val="24"/>
          <w:szCs w:val="24"/>
          <w:lang w:val="pt-BR"/>
        </w:rPr>
      </w:pPr>
    </w:p>
    <w:p w14:paraId="16766185" w14:textId="77777777" w:rsidR="00F07BA3" w:rsidRPr="00142F4D" w:rsidRDefault="00674E23" w:rsidP="00F07BA3">
      <w:pPr>
        <w:pBdr>
          <w:top w:val="single" w:sz="4" w:space="1" w:color="auto"/>
          <w:left w:val="single" w:sz="4" w:space="4" w:color="auto"/>
          <w:bottom w:val="single" w:sz="4" w:space="1" w:color="auto"/>
          <w:right w:val="single" w:sz="4" w:space="4" w:color="auto"/>
        </w:pBdr>
        <w:tabs>
          <w:tab w:val="left" w:pos="5220"/>
        </w:tabs>
        <w:ind w:left="540" w:right="540"/>
        <w:rPr>
          <w:sz w:val="22"/>
          <w:szCs w:val="22"/>
          <w:lang w:val="pt-BR"/>
        </w:rPr>
      </w:pPr>
      <w:r w:rsidRPr="00142F4D">
        <w:rPr>
          <w:sz w:val="22"/>
          <w:szCs w:val="22"/>
          <w:lang w:val="pt-BR"/>
        </w:rPr>
        <w:t>Mimi</w:t>
      </w:r>
      <w:r w:rsidR="00F07BA3" w:rsidRPr="00142F4D">
        <w:rPr>
          <w:sz w:val="22"/>
          <w:szCs w:val="22"/>
          <w:lang w:val="pt-BR"/>
        </w:rPr>
        <w:t xml:space="preserve">, </w:t>
      </w:r>
      <w:r w:rsidR="00F07BA3" w:rsidRPr="00142F4D">
        <w:rPr>
          <w:sz w:val="22"/>
          <w:szCs w:val="22"/>
          <w:u w:val="single"/>
          <w:lang w:val="pt-BR"/>
        </w:rPr>
        <w:tab/>
      </w:r>
      <w:r w:rsidR="00F07BA3" w:rsidRPr="00142F4D">
        <w:rPr>
          <w:sz w:val="22"/>
          <w:szCs w:val="22"/>
          <w:lang w:val="pt-BR"/>
        </w:rPr>
        <w:t xml:space="preserve">,  </w:t>
      </w:r>
    </w:p>
    <w:p w14:paraId="5687F4AC" w14:textId="77777777" w:rsidR="00F07BA3" w:rsidRPr="00142F4D" w:rsidRDefault="00F07BA3" w:rsidP="00F07BA3">
      <w:pPr>
        <w:pBdr>
          <w:top w:val="single" w:sz="4" w:space="1" w:color="auto"/>
          <w:left w:val="single" w:sz="4" w:space="4" w:color="auto"/>
          <w:bottom w:val="single" w:sz="4" w:space="1" w:color="auto"/>
          <w:right w:val="single" w:sz="4" w:space="4" w:color="auto"/>
        </w:pBdr>
        <w:tabs>
          <w:tab w:val="left" w:pos="5220"/>
        </w:tabs>
        <w:ind w:left="540" w:right="540"/>
        <w:rPr>
          <w:sz w:val="22"/>
          <w:szCs w:val="22"/>
          <w:lang w:val="pt-BR"/>
        </w:rPr>
      </w:pPr>
    </w:p>
    <w:p w14:paraId="38C23DA8" w14:textId="506F22A0" w:rsidR="00F07BA3" w:rsidRPr="00142F4D" w:rsidRDefault="00B45F02" w:rsidP="00F07BA3">
      <w:pPr>
        <w:pBdr>
          <w:top w:val="single" w:sz="4" w:space="1" w:color="auto"/>
          <w:left w:val="single" w:sz="4" w:space="4" w:color="auto"/>
          <w:bottom w:val="single" w:sz="4" w:space="1" w:color="auto"/>
          <w:right w:val="single" w:sz="4" w:space="4" w:color="auto"/>
        </w:pBdr>
        <w:tabs>
          <w:tab w:val="left" w:pos="2610"/>
        </w:tabs>
        <w:ind w:left="540" w:right="540" w:firstLine="1350"/>
        <w:rPr>
          <w:sz w:val="32"/>
          <w:szCs w:val="32"/>
          <w:lang w:val="pt-BR"/>
        </w:rPr>
      </w:pPr>
      <w:r>
        <w:rPr>
          <w:sz w:val="32"/>
          <w:szCs w:val="32"/>
        </w:rPr>
        <w:sym w:font="Wingdings" w:char="F0A8"/>
      </w:r>
      <w:r w:rsidR="00F07BA3" w:rsidRPr="00142F4D">
        <w:rPr>
          <w:sz w:val="22"/>
          <w:szCs w:val="22"/>
          <w:lang w:val="pt-BR"/>
        </w:rPr>
        <w:t xml:space="preserve"> </w:t>
      </w:r>
      <w:r w:rsidR="00674E23" w:rsidRPr="00142F4D">
        <w:rPr>
          <w:sz w:val="22"/>
          <w:szCs w:val="22"/>
          <w:lang w:val="pt-BR"/>
        </w:rPr>
        <w:t>mkono uliowasilishwa</w:t>
      </w:r>
      <w:r w:rsidR="00F07BA3" w:rsidRPr="00142F4D">
        <w:rPr>
          <w:sz w:val="22"/>
          <w:szCs w:val="22"/>
          <w:lang w:val="pt-BR"/>
        </w:rPr>
        <w:t>,</w:t>
      </w:r>
      <w:r w:rsidR="00F07BA3" w:rsidRPr="00142F4D">
        <w:rPr>
          <w:sz w:val="32"/>
          <w:szCs w:val="32"/>
          <w:lang w:val="pt-BR"/>
        </w:rPr>
        <w:t xml:space="preserve"> </w:t>
      </w:r>
    </w:p>
    <w:p w14:paraId="0EC42156" w14:textId="5AAE29DB" w:rsidR="00F07BA3" w:rsidRPr="00142F4D" w:rsidRDefault="00B45F02" w:rsidP="00F07BA3">
      <w:pPr>
        <w:pBdr>
          <w:top w:val="single" w:sz="4" w:space="1" w:color="auto"/>
          <w:left w:val="single" w:sz="4" w:space="4" w:color="auto"/>
          <w:bottom w:val="single" w:sz="4" w:space="1" w:color="auto"/>
          <w:right w:val="single" w:sz="4" w:space="4" w:color="auto"/>
        </w:pBdr>
        <w:tabs>
          <w:tab w:val="left" w:pos="2610"/>
        </w:tabs>
        <w:ind w:left="540" w:right="540" w:firstLine="1350"/>
        <w:rPr>
          <w:sz w:val="22"/>
          <w:szCs w:val="22"/>
          <w:lang w:val="pt-BR"/>
        </w:rPr>
      </w:pPr>
      <w:r>
        <w:rPr>
          <w:sz w:val="32"/>
          <w:szCs w:val="32"/>
        </w:rPr>
        <w:sym w:font="Wingdings" w:char="F0A8"/>
      </w:r>
      <w:r w:rsidRPr="00142F4D">
        <w:rPr>
          <w:sz w:val="22"/>
          <w:szCs w:val="22"/>
          <w:lang w:val="pt-BR"/>
        </w:rPr>
        <w:t xml:space="preserve"> </w:t>
      </w:r>
      <w:r w:rsidR="00674E23" w:rsidRPr="00142F4D">
        <w:rPr>
          <w:sz w:val="22"/>
          <w:szCs w:val="22"/>
          <w:lang w:val="pt-BR"/>
        </w:rPr>
        <w:t>barua pepe</w:t>
      </w:r>
      <w:r w:rsidR="00F07BA3" w:rsidRPr="00142F4D">
        <w:rPr>
          <w:sz w:val="22"/>
          <w:szCs w:val="22"/>
          <w:lang w:val="pt-BR"/>
        </w:rPr>
        <w:t>,</w:t>
      </w:r>
    </w:p>
    <w:p w14:paraId="153FA8C7" w14:textId="1FDEF8C8" w:rsidR="00F07BA3" w:rsidRPr="00142F4D" w:rsidRDefault="00B45F02" w:rsidP="00F07BA3">
      <w:pPr>
        <w:pBdr>
          <w:top w:val="single" w:sz="4" w:space="1" w:color="auto"/>
          <w:left w:val="single" w:sz="4" w:space="4" w:color="auto"/>
          <w:bottom w:val="single" w:sz="4" w:space="1" w:color="auto"/>
          <w:right w:val="single" w:sz="4" w:space="4" w:color="auto"/>
        </w:pBdr>
        <w:tabs>
          <w:tab w:val="left" w:pos="2610"/>
        </w:tabs>
        <w:ind w:left="540" w:right="540" w:firstLine="1350"/>
        <w:rPr>
          <w:sz w:val="22"/>
          <w:szCs w:val="22"/>
        </w:rPr>
      </w:pPr>
      <w:r>
        <w:rPr>
          <w:sz w:val="32"/>
          <w:szCs w:val="32"/>
        </w:rPr>
        <w:sym w:font="Wingdings" w:char="F0A8"/>
      </w:r>
      <w:r w:rsidRPr="00142F4D">
        <w:rPr>
          <w:sz w:val="22"/>
          <w:szCs w:val="22"/>
          <w:lang w:val="pt-BR"/>
        </w:rPr>
        <w:t xml:space="preserve"> </w:t>
      </w:r>
      <w:proofErr w:type="spellStart"/>
      <w:r w:rsidR="00674E23" w:rsidRPr="00142F4D">
        <w:rPr>
          <w:sz w:val="22"/>
          <w:szCs w:val="22"/>
        </w:rPr>
        <w:t>nyingine</w:t>
      </w:r>
      <w:proofErr w:type="spellEnd"/>
      <w:r w:rsidR="00F07BA3" w:rsidRPr="00142F4D">
        <w:rPr>
          <w:sz w:val="22"/>
          <w:szCs w:val="22"/>
        </w:rPr>
        <w:t xml:space="preserve"> ___________________</w:t>
      </w:r>
    </w:p>
    <w:p w14:paraId="463A872D" w14:textId="77777777" w:rsidR="00F07BA3" w:rsidRPr="00142F4D" w:rsidRDefault="00F07BA3" w:rsidP="00F07BA3">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sz w:val="22"/>
          <w:szCs w:val="22"/>
        </w:rPr>
      </w:pPr>
      <w:r w:rsidRPr="00142F4D">
        <w:rPr>
          <w:sz w:val="22"/>
          <w:szCs w:val="22"/>
        </w:rPr>
        <w:tab/>
      </w:r>
      <w:r w:rsidRPr="00142F4D">
        <w:rPr>
          <w:sz w:val="18"/>
          <w:szCs w:val="18"/>
        </w:rPr>
        <w:t>(</w:t>
      </w:r>
      <w:proofErr w:type="spellStart"/>
      <w:r w:rsidR="00674E23" w:rsidRPr="00142F4D">
        <w:rPr>
          <w:sz w:val="18"/>
          <w:szCs w:val="18"/>
        </w:rPr>
        <w:t>Bainisha</w:t>
      </w:r>
      <w:proofErr w:type="spellEnd"/>
      <w:r w:rsidRPr="00142F4D">
        <w:rPr>
          <w:sz w:val="18"/>
          <w:szCs w:val="18"/>
        </w:rPr>
        <w:t>)</w:t>
      </w:r>
    </w:p>
    <w:p w14:paraId="4E609B9E" w14:textId="77777777" w:rsidR="00F07BA3" w:rsidRPr="00142F4D" w:rsidRDefault="00F07BA3" w:rsidP="00F07BA3">
      <w:pPr>
        <w:pBdr>
          <w:top w:val="single" w:sz="4" w:space="1" w:color="auto"/>
          <w:left w:val="single" w:sz="4" w:space="4" w:color="auto"/>
          <w:bottom w:val="single" w:sz="4" w:space="1" w:color="auto"/>
          <w:right w:val="single" w:sz="4" w:space="4" w:color="auto"/>
        </w:pBdr>
        <w:ind w:left="540" w:right="540"/>
        <w:rPr>
          <w:sz w:val="22"/>
          <w:szCs w:val="22"/>
        </w:rPr>
      </w:pPr>
    </w:p>
    <w:p w14:paraId="6B3EE72B" w14:textId="77777777" w:rsidR="00F07BA3" w:rsidRPr="00142F4D" w:rsidRDefault="00674E23" w:rsidP="00F07BA3">
      <w:pPr>
        <w:pBdr>
          <w:top w:val="single" w:sz="4" w:space="1" w:color="auto"/>
          <w:left w:val="single" w:sz="4" w:space="4" w:color="auto"/>
          <w:bottom w:val="single" w:sz="4" w:space="1" w:color="auto"/>
          <w:right w:val="single" w:sz="4" w:space="4" w:color="auto"/>
        </w:pBdr>
        <w:tabs>
          <w:tab w:val="left" w:pos="6030"/>
          <w:tab w:val="left" w:pos="8640"/>
        </w:tabs>
        <w:ind w:left="540" w:right="540"/>
        <w:rPr>
          <w:sz w:val="22"/>
          <w:szCs w:val="22"/>
        </w:rPr>
      </w:pPr>
      <w:proofErr w:type="spellStart"/>
      <w:r w:rsidRPr="00142F4D">
        <w:rPr>
          <w:sz w:val="22"/>
          <w:szCs w:val="22"/>
        </w:rPr>
        <w:t>Taarifa</w:t>
      </w:r>
      <w:proofErr w:type="spellEnd"/>
      <w:r w:rsidRPr="00142F4D">
        <w:rPr>
          <w:sz w:val="22"/>
          <w:szCs w:val="22"/>
        </w:rPr>
        <w:t xml:space="preserve"> </w:t>
      </w:r>
      <w:proofErr w:type="spellStart"/>
      <w:r w:rsidRPr="00142F4D">
        <w:rPr>
          <w:sz w:val="22"/>
          <w:szCs w:val="22"/>
        </w:rPr>
        <w:t>hii</w:t>
      </w:r>
      <w:proofErr w:type="spellEnd"/>
      <w:r w:rsidRPr="00142F4D">
        <w:rPr>
          <w:sz w:val="22"/>
          <w:szCs w:val="22"/>
        </w:rPr>
        <w:t xml:space="preserve"> </w:t>
      </w:r>
      <w:proofErr w:type="spellStart"/>
      <w:r w:rsidRPr="00142F4D">
        <w:rPr>
          <w:sz w:val="22"/>
          <w:szCs w:val="22"/>
        </w:rPr>
        <w:t>kwa</w:t>
      </w:r>
      <w:proofErr w:type="spellEnd"/>
      <w:r w:rsidR="00F07BA3" w:rsidRPr="00142F4D">
        <w:rPr>
          <w:sz w:val="22"/>
          <w:szCs w:val="22"/>
          <w:u w:val="single"/>
        </w:rPr>
        <w:tab/>
      </w:r>
      <w:r w:rsidRPr="00142F4D">
        <w:rPr>
          <w:sz w:val="22"/>
          <w:szCs w:val="22"/>
        </w:rPr>
        <w:t xml:space="preserve"> </w:t>
      </w:r>
      <w:proofErr w:type="spellStart"/>
      <w:r w:rsidRPr="00142F4D">
        <w:rPr>
          <w:sz w:val="22"/>
          <w:szCs w:val="22"/>
        </w:rPr>
        <w:t>kwenye</w:t>
      </w:r>
      <w:proofErr w:type="spellEnd"/>
      <w:r w:rsidR="00F07BA3" w:rsidRPr="00142F4D">
        <w:rPr>
          <w:sz w:val="22"/>
          <w:szCs w:val="22"/>
        </w:rPr>
        <w:t xml:space="preserve"> </w:t>
      </w:r>
      <w:r w:rsidR="00F07BA3" w:rsidRPr="00142F4D">
        <w:rPr>
          <w:sz w:val="22"/>
          <w:szCs w:val="22"/>
          <w:u w:val="single"/>
        </w:rPr>
        <w:tab/>
      </w:r>
      <w:r w:rsidR="00F07BA3" w:rsidRPr="00142F4D">
        <w:rPr>
          <w:sz w:val="22"/>
          <w:szCs w:val="22"/>
        </w:rPr>
        <w:t xml:space="preserve">. </w:t>
      </w:r>
    </w:p>
    <w:p w14:paraId="6737569A" w14:textId="77777777" w:rsidR="00F07BA3" w:rsidRPr="00142F4D" w:rsidRDefault="00674E23" w:rsidP="00F07BA3">
      <w:pPr>
        <w:pBdr>
          <w:top w:val="single" w:sz="4" w:space="1" w:color="auto"/>
          <w:left w:val="single" w:sz="4" w:space="4" w:color="auto"/>
          <w:bottom w:val="single" w:sz="4" w:space="1" w:color="auto"/>
          <w:right w:val="single" w:sz="4" w:space="4" w:color="auto"/>
        </w:pBdr>
        <w:tabs>
          <w:tab w:val="left" w:pos="7020"/>
        </w:tabs>
        <w:ind w:left="540" w:right="540" w:firstLine="2520"/>
        <w:rPr>
          <w:sz w:val="22"/>
          <w:szCs w:val="22"/>
        </w:rPr>
      </w:pPr>
      <w:r w:rsidRPr="00142F4D">
        <w:rPr>
          <w:sz w:val="22"/>
          <w:szCs w:val="22"/>
        </w:rPr>
        <w:t>(</w:t>
      </w:r>
      <w:proofErr w:type="spellStart"/>
      <w:r w:rsidRPr="00142F4D">
        <w:rPr>
          <w:sz w:val="22"/>
          <w:szCs w:val="22"/>
        </w:rPr>
        <w:t>Jina</w:t>
      </w:r>
      <w:proofErr w:type="spellEnd"/>
      <w:r w:rsidRPr="00142F4D">
        <w:rPr>
          <w:sz w:val="22"/>
          <w:szCs w:val="22"/>
        </w:rPr>
        <w:t>)</w:t>
      </w:r>
      <w:r w:rsidRPr="00142F4D">
        <w:rPr>
          <w:sz w:val="22"/>
          <w:szCs w:val="22"/>
        </w:rPr>
        <w:tab/>
        <w:t>(</w:t>
      </w:r>
      <w:proofErr w:type="spellStart"/>
      <w:r w:rsidRPr="00142F4D">
        <w:rPr>
          <w:sz w:val="22"/>
          <w:szCs w:val="22"/>
        </w:rPr>
        <w:t>Tarehe</w:t>
      </w:r>
      <w:proofErr w:type="spellEnd"/>
      <w:r w:rsidR="00F07BA3" w:rsidRPr="00142F4D">
        <w:rPr>
          <w:sz w:val="22"/>
          <w:szCs w:val="22"/>
        </w:rPr>
        <w:t>)</w:t>
      </w:r>
    </w:p>
    <w:p w14:paraId="5102470F" w14:textId="77777777" w:rsidR="00F07BA3" w:rsidRPr="00142F4D" w:rsidRDefault="00F07BA3" w:rsidP="00F07BA3">
      <w:pPr>
        <w:pBdr>
          <w:top w:val="single" w:sz="4" w:space="1" w:color="auto"/>
          <w:left w:val="single" w:sz="4" w:space="4" w:color="auto"/>
          <w:bottom w:val="single" w:sz="4" w:space="1" w:color="auto"/>
          <w:right w:val="single" w:sz="4" w:space="4" w:color="auto"/>
        </w:pBdr>
        <w:ind w:left="540" w:right="540"/>
        <w:rPr>
          <w:sz w:val="22"/>
          <w:szCs w:val="22"/>
        </w:rPr>
      </w:pPr>
    </w:p>
    <w:bookmarkEnd w:id="0"/>
    <w:bookmarkEnd w:id="1"/>
    <w:p w14:paraId="5F6CE09D" w14:textId="77777777" w:rsidR="002574A5" w:rsidRPr="00142F4D" w:rsidRDefault="002574A5" w:rsidP="00AC625B">
      <w:pPr>
        <w:rPr>
          <w:sz w:val="22"/>
          <w:szCs w:val="22"/>
        </w:rPr>
      </w:pPr>
    </w:p>
    <w:sectPr w:rsidR="002574A5" w:rsidRPr="00142F4D" w:rsidSect="00A7044F">
      <w:footerReference w:type="even" r:id="rId7"/>
      <w:footerReference w:type="default" r:id="rId8"/>
      <w:pgSz w:w="12240" w:h="15840"/>
      <w:pgMar w:top="540" w:right="90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9B4E" w14:textId="77777777" w:rsidR="00832582" w:rsidRDefault="00832582">
      <w:r>
        <w:separator/>
      </w:r>
    </w:p>
  </w:endnote>
  <w:endnote w:type="continuationSeparator" w:id="0">
    <w:p w14:paraId="17E5E19C" w14:textId="77777777" w:rsidR="00832582" w:rsidRDefault="0083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7963" w14:textId="77777777" w:rsidR="002715F1" w:rsidRDefault="002620E6" w:rsidP="00333F64">
    <w:pPr>
      <w:pStyle w:val="Footer"/>
      <w:framePr w:wrap="around" w:vAnchor="text" w:hAnchor="margin" w:xAlign="right" w:y="1"/>
      <w:rPr>
        <w:rStyle w:val="PageNumber"/>
      </w:rPr>
    </w:pPr>
    <w:r>
      <w:rPr>
        <w:rStyle w:val="PageNumber"/>
      </w:rPr>
      <w:fldChar w:fldCharType="begin"/>
    </w:r>
    <w:r w:rsidR="002715F1">
      <w:rPr>
        <w:rStyle w:val="PageNumber"/>
      </w:rPr>
      <w:instrText xml:space="preserve">PAGE  </w:instrText>
    </w:r>
    <w:r>
      <w:rPr>
        <w:rStyle w:val="PageNumber"/>
      </w:rPr>
      <w:fldChar w:fldCharType="end"/>
    </w:r>
  </w:p>
  <w:p w14:paraId="3C618BEE" w14:textId="77777777" w:rsidR="002715F1" w:rsidRDefault="002715F1"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B4EA" w14:textId="0B608102" w:rsidR="00AC6399" w:rsidRPr="00142F4D" w:rsidRDefault="00AC6399" w:rsidP="00142F4D">
    <w:pPr>
      <w:pStyle w:val="Footer"/>
      <w:tabs>
        <w:tab w:val="clear" w:pos="4320"/>
        <w:tab w:val="clear" w:pos="8640"/>
        <w:tab w:val="center" w:pos="5040"/>
        <w:tab w:val="right" w:pos="10080"/>
      </w:tabs>
      <w:rPr>
        <w:lang w:val="sv-FI"/>
      </w:rPr>
    </w:pPr>
    <w:r w:rsidRPr="00142F4D">
      <w:rPr>
        <w:lang w:val="sv-FI"/>
      </w:rPr>
      <w:t>Fomu ya Sampuli ya KSDE</w:t>
    </w:r>
    <w:r w:rsidR="00142F4D" w:rsidRPr="00142F4D">
      <w:rPr>
        <w:lang w:val="sv-FI"/>
      </w:rPr>
      <w:tab/>
    </w:r>
    <w:r w:rsidR="00142F4D">
      <w:rPr>
        <w:lang w:val="sv-FI"/>
      </w:rPr>
      <w:t>[</w:t>
    </w:r>
    <w:r w:rsidR="00142F4D" w:rsidRPr="00142F4D">
      <w:rPr>
        <w:lang w:val="sv-FI"/>
      </w:rPr>
      <w:fldChar w:fldCharType="begin"/>
    </w:r>
    <w:r w:rsidR="00142F4D" w:rsidRPr="00142F4D">
      <w:rPr>
        <w:lang w:val="sv-FI"/>
      </w:rPr>
      <w:instrText xml:space="preserve"> PAGE   \* MERGEFORMAT </w:instrText>
    </w:r>
    <w:r w:rsidR="00142F4D" w:rsidRPr="00142F4D">
      <w:rPr>
        <w:lang w:val="sv-FI"/>
      </w:rPr>
      <w:fldChar w:fldCharType="separate"/>
    </w:r>
    <w:r w:rsidR="00142F4D" w:rsidRPr="00142F4D">
      <w:rPr>
        <w:noProof/>
        <w:lang w:val="sv-FI"/>
      </w:rPr>
      <w:t>1</w:t>
    </w:r>
    <w:r w:rsidR="00142F4D" w:rsidRPr="00142F4D">
      <w:rPr>
        <w:noProof/>
        <w:lang w:val="sv-FI"/>
      </w:rPr>
      <w:fldChar w:fldCharType="end"/>
    </w:r>
    <w:r w:rsidR="00142F4D">
      <w:rPr>
        <w:lang w:val="sv-FI"/>
      </w:rPr>
      <w:t>]</w:t>
    </w:r>
    <w:r w:rsidR="00142F4D" w:rsidRPr="00142F4D">
      <w:rPr>
        <w:lang w:val="sv-FI"/>
      </w:rPr>
      <w:tab/>
    </w:r>
    <w:r w:rsidR="00142F4D" w:rsidRPr="00142F4D">
      <w:rPr>
        <w:lang w:val="sv-FI"/>
      </w:rPr>
      <w:t>Oktoba 2023</w:t>
    </w:r>
  </w:p>
  <w:p w14:paraId="03A8604F" w14:textId="77777777" w:rsidR="00AC625B" w:rsidRPr="00142F4D" w:rsidRDefault="00AC6399" w:rsidP="00AC6399">
    <w:pPr>
      <w:pStyle w:val="Footer"/>
      <w:rPr>
        <w:lang w:val="sv-FI"/>
      </w:rPr>
    </w:pPr>
    <w:r w:rsidRPr="00142F4D">
      <w:rPr>
        <w:lang w:val="sv-FI"/>
      </w:rPr>
      <w:t>Taarifa ya awali iliyoandikwa, kuondolewa kwa huduma zote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AF9D" w14:textId="77777777" w:rsidR="00832582" w:rsidRDefault="00832582">
      <w:r>
        <w:separator/>
      </w:r>
    </w:p>
  </w:footnote>
  <w:footnote w:type="continuationSeparator" w:id="0">
    <w:p w14:paraId="6360D697" w14:textId="77777777" w:rsidR="00832582" w:rsidRDefault="00832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85525024">
    <w:abstractNumId w:val="2"/>
  </w:num>
  <w:num w:numId="2" w16cid:durableId="481970397">
    <w:abstractNumId w:val="0"/>
  </w:num>
  <w:num w:numId="3" w16cid:durableId="395015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23B35"/>
    <w:rsid w:val="00050DC4"/>
    <w:rsid w:val="00054103"/>
    <w:rsid w:val="000C0264"/>
    <w:rsid w:val="000E4F67"/>
    <w:rsid w:val="000E6AC1"/>
    <w:rsid w:val="00117228"/>
    <w:rsid w:val="00126908"/>
    <w:rsid w:val="00142F4D"/>
    <w:rsid w:val="00144CFC"/>
    <w:rsid w:val="001517CA"/>
    <w:rsid w:val="001E47AF"/>
    <w:rsid w:val="002574A5"/>
    <w:rsid w:val="00257A90"/>
    <w:rsid w:val="002620E6"/>
    <w:rsid w:val="002715F1"/>
    <w:rsid w:val="00280DB8"/>
    <w:rsid w:val="00287E84"/>
    <w:rsid w:val="002907B3"/>
    <w:rsid w:val="002D7418"/>
    <w:rsid w:val="0031657A"/>
    <w:rsid w:val="00333F64"/>
    <w:rsid w:val="003B2715"/>
    <w:rsid w:val="00411CB7"/>
    <w:rsid w:val="00423DE9"/>
    <w:rsid w:val="00444C9E"/>
    <w:rsid w:val="00451356"/>
    <w:rsid w:val="00485886"/>
    <w:rsid w:val="004C2446"/>
    <w:rsid w:val="0050609D"/>
    <w:rsid w:val="0051760C"/>
    <w:rsid w:val="0056127B"/>
    <w:rsid w:val="00576E9B"/>
    <w:rsid w:val="005A2F35"/>
    <w:rsid w:val="005A5D03"/>
    <w:rsid w:val="005F15BB"/>
    <w:rsid w:val="00611687"/>
    <w:rsid w:val="00667944"/>
    <w:rsid w:val="00674E23"/>
    <w:rsid w:val="0068038F"/>
    <w:rsid w:val="006943B9"/>
    <w:rsid w:val="00725786"/>
    <w:rsid w:val="00730CBA"/>
    <w:rsid w:val="007B3DCB"/>
    <w:rsid w:val="007B3F0F"/>
    <w:rsid w:val="007C0CC4"/>
    <w:rsid w:val="0080157B"/>
    <w:rsid w:val="0081038A"/>
    <w:rsid w:val="00825774"/>
    <w:rsid w:val="00830792"/>
    <w:rsid w:val="008317EE"/>
    <w:rsid w:val="00832582"/>
    <w:rsid w:val="00851BC6"/>
    <w:rsid w:val="008B4AEB"/>
    <w:rsid w:val="008C45FC"/>
    <w:rsid w:val="008E053E"/>
    <w:rsid w:val="008F67C8"/>
    <w:rsid w:val="0095033B"/>
    <w:rsid w:val="00985675"/>
    <w:rsid w:val="009A0694"/>
    <w:rsid w:val="009E3B5A"/>
    <w:rsid w:val="009F56DB"/>
    <w:rsid w:val="00A13EFE"/>
    <w:rsid w:val="00A32947"/>
    <w:rsid w:val="00A616FB"/>
    <w:rsid w:val="00A7044F"/>
    <w:rsid w:val="00A80FB9"/>
    <w:rsid w:val="00A83BAE"/>
    <w:rsid w:val="00AA0F04"/>
    <w:rsid w:val="00AA5E5C"/>
    <w:rsid w:val="00AA6B6F"/>
    <w:rsid w:val="00AC625B"/>
    <w:rsid w:val="00AC6399"/>
    <w:rsid w:val="00AE26D5"/>
    <w:rsid w:val="00B242CF"/>
    <w:rsid w:val="00B25878"/>
    <w:rsid w:val="00B27BB7"/>
    <w:rsid w:val="00B45F02"/>
    <w:rsid w:val="00B51C75"/>
    <w:rsid w:val="00B75ACB"/>
    <w:rsid w:val="00B8096E"/>
    <w:rsid w:val="00B96E39"/>
    <w:rsid w:val="00BA72A6"/>
    <w:rsid w:val="00BB6EFE"/>
    <w:rsid w:val="00BB7974"/>
    <w:rsid w:val="00BB7BDC"/>
    <w:rsid w:val="00BE3B82"/>
    <w:rsid w:val="00BE6384"/>
    <w:rsid w:val="00C26A35"/>
    <w:rsid w:val="00C92AC7"/>
    <w:rsid w:val="00CB747A"/>
    <w:rsid w:val="00CD7046"/>
    <w:rsid w:val="00D068CC"/>
    <w:rsid w:val="00D15102"/>
    <w:rsid w:val="00D21686"/>
    <w:rsid w:val="00D42C71"/>
    <w:rsid w:val="00D76F61"/>
    <w:rsid w:val="00E14FC3"/>
    <w:rsid w:val="00E4572E"/>
    <w:rsid w:val="00E5553E"/>
    <w:rsid w:val="00E62C48"/>
    <w:rsid w:val="00E86EE4"/>
    <w:rsid w:val="00E931E2"/>
    <w:rsid w:val="00F04DC0"/>
    <w:rsid w:val="00F05081"/>
    <w:rsid w:val="00F05D80"/>
    <w:rsid w:val="00F07BA3"/>
    <w:rsid w:val="00F10DE6"/>
    <w:rsid w:val="00F12D61"/>
    <w:rsid w:val="00F12E17"/>
    <w:rsid w:val="00F33414"/>
    <w:rsid w:val="00F801A6"/>
    <w:rsid w:val="00F87547"/>
    <w:rsid w:val="00FF1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FC192"/>
  <w15:chartTrackingRefBased/>
  <w15:docId w15:val="{871712B2-0248-4BC9-A0AC-DDE27DB3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547"/>
    <w:rPr>
      <w:lang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24F6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24F6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24F6C"/>
    <w:rPr>
      <w:rFonts w:ascii="Cambria" w:eastAsia="Times New Roman" w:hAnsi="Cambria" w:cs="Times New Roman"/>
      <w:b/>
      <w:bCs/>
      <w:sz w:val="26"/>
      <w:szCs w:val="26"/>
    </w:rPr>
  </w:style>
  <w:style w:type="character" w:customStyle="1" w:styleId="Heading4Char">
    <w:name w:val="Heading 4 Char"/>
    <w:link w:val="Heading4"/>
    <w:uiPriority w:val="9"/>
    <w:semiHidden/>
    <w:rsid w:val="00824F6C"/>
    <w:rPr>
      <w:rFonts w:ascii="Calibri" w:eastAsia="Times New Roman" w:hAnsi="Calibri" w:cs="Times New Roman"/>
      <w:b/>
      <w:bCs/>
      <w:sz w:val="28"/>
      <w:szCs w:val="28"/>
    </w:rPr>
  </w:style>
  <w:style w:type="character" w:customStyle="1" w:styleId="Heading6Char">
    <w:name w:val="Heading 6 Char"/>
    <w:link w:val="Heading6"/>
    <w:uiPriority w:val="9"/>
    <w:semiHidden/>
    <w:rsid w:val="00824F6C"/>
    <w:rPr>
      <w:rFonts w:ascii="Calibri" w:eastAsia="Times New Roman" w:hAnsi="Calibri" w:cs="Times New Roman"/>
      <w:b/>
      <w:bCs/>
      <w:sz w:val="22"/>
      <w:szCs w:val="22"/>
    </w:rPr>
  </w:style>
  <w:style w:type="character" w:customStyle="1" w:styleId="Heading7Char">
    <w:name w:val="Heading 7 Char"/>
    <w:link w:val="Heading7"/>
    <w:uiPriority w:val="9"/>
    <w:semiHidden/>
    <w:rsid w:val="00824F6C"/>
    <w:rPr>
      <w:rFonts w:ascii="Calibri" w:eastAsia="Times New Roman"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basedOn w:val="DefaultParagraphFont"/>
    <w:link w:val="BodyText"/>
    <w:uiPriority w:val="99"/>
    <w:semiHidden/>
    <w:rsid w:val="00824F6C"/>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basedOn w:val="DefaultParagraphFont"/>
    <w:link w:val="Footer"/>
    <w:uiPriority w:val="99"/>
    <w:rsid w:val="00824F6C"/>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basedOn w:val="DefaultParagraphFont"/>
    <w:link w:val="Header"/>
    <w:uiPriority w:val="99"/>
    <w:semiHidden/>
    <w:rsid w:val="00824F6C"/>
  </w:style>
  <w:style w:type="paragraph" w:styleId="BalloonText">
    <w:name w:val="Balloon Text"/>
    <w:basedOn w:val="Normal"/>
    <w:link w:val="BalloonTextChar"/>
    <w:rsid w:val="00B51C75"/>
    <w:rPr>
      <w:rFonts w:ascii="Tahoma" w:hAnsi="Tahoma" w:cs="Tahoma"/>
      <w:sz w:val="16"/>
      <w:szCs w:val="16"/>
    </w:rPr>
  </w:style>
  <w:style w:type="character" w:customStyle="1" w:styleId="BalloonTextChar">
    <w:name w:val="Balloon Text Char"/>
    <w:link w:val="BalloonText"/>
    <w:rsid w:val="00B51C75"/>
    <w:rPr>
      <w:rFonts w:ascii="Tahoma" w:hAnsi="Tahoma" w:cs="Tahoma"/>
      <w:sz w:val="16"/>
      <w:szCs w:val="16"/>
    </w:rPr>
  </w:style>
  <w:style w:type="paragraph" w:styleId="ListParagraph">
    <w:name w:val="List Paragraph"/>
    <w:basedOn w:val="Normal"/>
    <w:uiPriority w:val="34"/>
    <w:qFormat/>
    <w:rsid w:val="00A32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Revocation of All Services-Prior Written Notice</vt:lpstr>
    </vt:vector>
  </TitlesOfParts>
  <Company>Kansas State Dept. of Education</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Services-Prior Written Notice</dc:title>
  <dc:subject/>
  <dc:creator>KSDE</dc:creator>
  <cp:keywords/>
  <dc:description/>
  <cp:lastModifiedBy>Evelyn Alden</cp:lastModifiedBy>
  <cp:revision>2</cp:revision>
  <cp:lastPrinted>2010-08-11T20:02:00Z</cp:lastPrinted>
  <dcterms:created xsi:type="dcterms:W3CDTF">2023-11-06T19:22:00Z</dcterms:created>
  <dcterms:modified xsi:type="dcterms:W3CDTF">2023-11-06T19:22:00Z</dcterms:modified>
</cp:coreProperties>
</file>